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D3" w:rsidRDefault="007B3031" w:rsidP="007D15D3">
      <w:pPr>
        <w:pStyle w:val="Titre1"/>
      </w:pPr>
      <w:bookmarkStart w:id="0" w:name="_Toc253046569"/>
      <w:r>
        <w:t>Au tout début …</w:t>
      </w:r>
      <w:bookmarkEnd w:id="0"/>
    </w:p>
    <w:p w:rsidR="007D15D3" w:rsidRDefault="007D15D3" w:rsidP="007D15D3">
      <w:pPr>
        <w:pStyle w:val="Titre2"/>
      </w:pPr>
      <w:bookmarkStart w:id="1" w:name="_Toc253046570"/>
      <w:r>
        <w:t>L’âge de la terre</w:t>
      </w:r>
      <w:bookmarkEnd w:id="1"/>
    </w:p>
    <w:p w:rsidR="007D15D3" w:rsidRDefault="007D15D3" w:rsidP="00A9554F">
      <w:pPr>
        <w:spacing w:after="0" w:line="240" w:lineRule="auto"/>
        <w:jc w:val="both"/>
      </w:pPr>
      <w:r>
        <w:t xml:space="preserve">Notre planète a 4,6 milliards d'années !  Au début, il n'y avait pas de vie sur Terre.  La vie n'est apparue qu'il y a 3,8 milliards d'années. </w:t>
      </w:r>
    </w:p>
    <w:p w:rsidR="007D15D3" w:rsidRDefault="007D15D3" w:rsidP="00A9554F">
      <w:pPr>
        <w:spacing w:after="0" w:line="240" w:lineRule="auto"/>
        <w:jc w:val="both"/>
      </w:pPr>
      <w:r>
        <w:t>On divise l'âge de la Terre en 3 périodes : l'ère primaire, l'ère secondaire (ère des dinosaures) et l'aire tertiaire (ère de l'homme !).</w:t>
      </w:r>
    </w:p>
    <w:p w:rsidR="007D15D3" w:rsidRDefault="007D15D3" w:rsidP="00A9554F">
      <w:pPr>
        <w:spacing w:after="0" w:line="240" w:lineRule="auto"/>
        <w:jc w:val="both"/>
      </w:pPr>
      <w:r>
        <w:t>Les dinosaures, eux, ont peuplé la Terre il y a 235 millions d'années.</w:t>
      </w:r>
    </w:p>
    <w:p w:rsidR="007D15D3" w:rsidRDefault="007D15D3" w:rsidP="00A9554F">
      <w:pPr>
        <w:pStyle w:val="Titre2"/>
        <w:jc w:val="both"/>
      </w:pPr>
      <w:bookmarkStart w:id="2" w:name="_Toc253046571"/>
      <w:r>
        <w:t>L’ère des dinosaures</w:t>
      </w:r>
      <w:bookmarkEnd w:id="2"/>
    </w:p>
    <w:p w:rsidR="007D15D3" w:rsidRDefault="00A9554F" w:rsidP="00A9554F">
      <w:pPr>
        <w:spacing w:after="0"/>
        <w:jc w:val="both"/>
        <w:rPr>
          <w:i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12700</wp:posOffset>
            </wp:positionV>
            <wp:extent cx="1426210" cy="1066800"/>
            <wp:effectExtent l="19050" t="0" r="2540" b="0"/>
            <wp:wrapSquare wrapText="bothSides"/>
            <wp:docPr id="1" name="Image 1" descr="_lwxxwac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lwxxwac%5b1%5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5D3">
        <w:t>En grec, dinosaure signifie :</w:t>
      </w:r>
      <w:r w:rsidR="007D15D3">
        <w:rPr>
          <w:i/>
        </w:rPr>
        <w:t xml:space="preserve"> terrible lézard.</w:t>
      </w:r>
    </w:p>
    <w:p w:rsidR="007D15D3" w:rsidRDefault="007D15D3" w:rsidP="00A9554F">
      <w:pPr>
        <w:spacing w:after="0"/>
        <w:jc w:val="both"/>
      </w:pPr>
      <w:r>
        <w:t xml:space="preserve">Ils ont vécu pendant l'ère </w:t>
      </w:r>
      <w:r>
        <w:rPr>
          <w:i/>
        </w:rPr>
        <w:t>secondaire</w:t>
      </w:r>
      <w:r>
        <w:t xml:space="preserve"> qui se divise en 3 périodes : le </w:t>
      </w:r>
      <w:r>
        <w:rPr>
          <w:i/>
        </w:rPr>
        <w:t>Trias</w:t>
      </w:r>
      <w:r>
        <w:t xml:space="preserve">, le </w:t>
      </w:r>
      <w:r>
        <w:rPr>
          <w:i/>
        </w:rPr>
        <w:t>Jurassique</w:t>
      </w:r>
      <w:r>
        <w:t xml:space="preserve"> et le </w:t>
      </w:r>
      <w:r>
        <w:rPr>
          <w:i/>
        </w:rPr>
        <w:t>Crétacé</w:t>
      </w:r>
      <w:r>
        <w:t>.</w:t>
      </w:r>
    </w:p>
    <w:p w:rsidR="007D15D3" w:rsidRDefault="007D15D3" w:rsidP="00A9554F">
      <w:pPr>
        <w:spacing w:after="0"/>
        <w:jc w:val="both"/>
        <w:rPr>
          <w:i/>
        </w:rPr>
      </w:pPr>
      <w:r>
        <w:t xml:space="preserve">Les dinosaures ont vécu sur notre planète pendant </w:t>
      </w:r>
      <w:r>
        <w:rPr>
          <w:i/>
        </w:rPr>
        <w:t>170</w:t>
      </w:r>
      <w:r>
        <w:t xml:space="preserve"> millions d'années.  Pendant cette longue période, la terre a beaucoup changé : elle est passée d'un seul </w:t>
      </w:r>
      <w:r>
        <w:rPr>
          <w:i/>
        </w:rPr>
        <w:t>continent</w:t>
      </w:r>
      <w:r>
        <w:t xml:space="preserve"> (la Pangée) à </w:t>
      </w:r>
      <w:r>
        <w:rPr>
          <w:i/>
        </w:rPr>
        <w:t>5 continents.</w:t>
      </w:r>
      <w:r w:rsidR="00EB406A">
        <w:rPr>
          <w:i/>
        </w:rPr>
        <w:t xml:space="preserve"> (</w:t>
      </w:r>
      <w:proofErr w:type="gramStart"/>
      <w:r w:rsidR="00EB406A">
        <w:rPr>
          <w:i/>
        </w:rPr>
        <w:t>voir</w:t>
      </w:r>
      <w:proofErr w:type="gramEnd"/>
      <w:r w:rsidR="00EB406A">
        <w:rPr>
          <w:i/>
        </w:rPr>
        <w:t xml:space="preserve"> page 2)</w:t>
      </w:r>
    </w:p>
    <w:p w:rsidR="007D15D3" w:rsidRDefault="007D15D3" w:rsidP="00A9554F">
      <w:pPr>
        <w:pStyle w:val="Titre2"/>
        <w:jc w:val="both"/>
      </w:pPr>
      <w:bookmarkStart w:id="3" w:name="_Toc253046572"/>
      <w:r>
        <w:t>Le trias, les premiers dinosaures</w:t>
      </w:r>
      <w:bookmarkEnd w:id="3"/>
    </w:p>
    <w:p w:rsidR="007D15D3" w:rsidRDefault="007D15D3" w:rsidP="00A9554F">
      <w:pPr>
        <w:spacing w:after="0"/>
        <w:jc w:val="both"/>
      </w:pPr>
      <w:r>
        <w:t xml:space="preserve">Au Trias, les dinosaures vivent sur la </w:t>
      </w:r>
      <w:r>
        <w:rPr>
          <w:i/>
        </w:rPr>
        <w:t>Pangée</w:t>
      </w:r>
      <w:r>
        <w:t xml:space="preserve">.  Il y a de grands déserts, car le climat est </w:t>
      </w:r>
      <w:r>
        <w:rPr>
          <w:i/>
        </w:rPr>
        <w:t>sec</w:t>
      </w:r>
      <w:r>
        <w:t xml:space="preserve"> et </w:t>
      </w:r>
      <w:r>
        <w:rPr>
          <w:i/>
        </w:rPr>
        <w:t>chaud</w:t>
      </w:r>
      <w:r>
        <w:t>.</w:t>
      </w:r>
    </w:p>
    <w:p w:rsidR="007D15D3" w:rsidRDefault="007D15D3" w:rsidP="00A9554F">
      <w:pPr>
        <w:spacing w:after="0"/>
        <w:jc w:val="both"/>
      </w:pPr>
      <w:r>
        <w:t xml:space="preserve">Les herbivores se nourrissent de </w:t>
      </w:r>
      <w:r>
        <w:rPr>
          <w:i/>
        </w:rPr>
        <w:t>fougères</w:t>
      </w:r>
      <w:r>
        <w:t xml:space="preserve"> parfois grandes comme des arbres.  Il n'y a pas encore d'</w:t>
      </w:r>
      <w:r>
        <w:rPr>
          <w:i/>
        </w:rPr>
        <w:t>herbe</w:t>
      </w:r>
      <w:r>
        <w:t xml:space="preserve"> ou de </w:t>
      </w:r>
      <w:r>
        <w:rPr>
          <w:i/>
        </w:rPr>
        <w:t>fleurs</w:t>
      </w:r>
      <w:r>
        <w:t>.</w:t>
      </w:r>
    </w:p>
    <w:p w:rsidR="007D15D3" w:rsidRDefault="007D15D3" w:rsidP="00A9554F">
      <w:pPr>
        <w:spacing w:after="0"/>
        <w:jc w:val="both"/>
      </w:pPr>
      <w:r>
        <w:t xml:space="preserve">A cette époque il y avait déjà des </w:t>
      </w:r>
      <w:r>
        <w:rPr>
          <w:i/>
        </w:rPr>
        <w:t xml:space="preserve">tortues </w:t>
      </w:r>
      <w:r>
        <w:t xml:space="preserve">et des </w:t>
      </w:r>
      <w:r>
        <w:rPr>
          <w:i/>
        </w:rPr>
        <w:t>crocodiles</w:t>
      </w:r>
      <w:r>
        <w:t xml:space="preserve"> et des ancêtres des mammifères actuels, mais ils vont devenir de plus en plus rares et les dinosaures vont en profiter pour envahir la Terre.</w:t>
      </w:r>
    </w:p>
    <w:p w:rsidR="007D15D3" w:rsidRDefault="007D15D3" w:rsidP="00A9554F">
      <w:pPr>
        <w:pStyle w:val="Titre2"/>
        <w:jc w:val="both"/>
      </w:pPr>
      <w:bookmarkStart w:id="4" w:name="_Toc253046573"/>
      <w:r>
        <w:t>Le jurassique, l’âge d’or</w:t>
      </w:r>
      <w:bookmarkEnd w:id="4"/>
    </w:p>
    <w:p w:rsidR="007D15D3" w:rsidRDefault="00EB406A" w:rsidP="00A9554F">
      <w:pPr>
        <w:spacing w:after="0" w:line="240" w:lineRule="auto"/>
        <w:jc w:val="both"/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23495</wp:posOffset>
            </wp:positionV>
            <wp:extent cx="1071245" cy="806450"/>
            <wp:effectExtent l="19050" t="0" r="0" b="0"/>
            <wp:wrapSquare wrapText="bothSides"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5D3">
        <w:t xml:space="preserve">Le climat est plus </w:t>
      </w:r>
      <w:r w:rsidR="007D15D3">
        <w:rPr>
          <w:i/>
        </w:rPr>
        <w:t xml:space="preserve">humide </w:t>
      </w:r>
      <w:r w:rsidR="007D15D3">
        <w:t xml:space="preserve">et plus </w:t>
      </w:r>
      <w:r w:rsidR="007D15D3">
        <w:rPr>
          <w:i/>
        </w:rPr>
        <w:t>chaud</w:t>
      </w:r>
      <w:r w:rsidR="007D15D3">
        <w:t xml:space="preserve">.  Il y a de plus en plus de dinosaures et ils sont de plus en plus </w:t>
      </w:r>
      <w:r w:rsidR="007D15D3">
        <w:rPr>
          <w:i/>
        </w:rPr>
        <w:t>gros</w:t>
      </w:r>
      <w:r w:rsidR="007D15D3">
        <w:t>.</w:t>
      </w:r>
    </w:p>
    <w:p w:rsidR="007D15D3" w:rsidRDefault="007D15D3" w:rsidP="00A9554F">
      <w:pPr>
        <w:spacing w:after="0" w:line="240" w:lineRule="auto"/>
        <w:jc w:val="both"/>
        <w:rPr>
          <w:i/>
        </w:rPr>
      </w:pPr>
      <w:r>
        <w:t xml:space="preserve">Les continents s'écartent, les déserts disparaissent et sont remplacés par des </w:t>
      </w:r>
      <w:r>
        <w:rPr>
          <w:i/>
        </w:rPr>
        <w:t>grandes forêts de conifères</w:t>
      </w:r>
      <w:r>
        <w:t>.</w:t>
      </w:r>
    </w:p>
    <w:p w:rsidR="007D15D3" w:rsidRDefault="007D15D3" w:rsidP="00A9554F">
      <w:pPr>
        <w:spacing w:after="0" w:line="240" w:lineRule="auto"/>
        <w:jc w:val="both"/>
      </w:pPr>
      <w:r>
        <w:t xml:space="preserve">Des animaux actuels font leur apparition : les </w:t>
      </w:r>
      <w:r>
        <w:rPr>
          <w:i/>
        </w:rPr>
        <w:t>lézards</w:t>
      </w:r>
      <w:r>
        <w:t xml:space="preserve">, les </w:t>
      </w:r>
      <w:r>
        <w:rPr>
          <w:i/>
        </w:rPr>
        <w:t xml:space="preserve">mouches </w:t>
      </w:r>
      <w:r>
        <w:t xml:space="preserve">et les </w:t>
      </w:r>
      <w:r>
        <w:rPr>
          <w:i/>
        </w:rPr>
        <w:t>grenouilles</w:t>
      </w:r>
      <w:r>
        <w:t>.</w:t>
      </w:r>
    </w:p>
    <w:p w:rsidR="007D15D3" w:rsidRDefault="007D15D3" w:rsidP="00A9554F">
      <w:pPr>
        <w:pStyle w:val="Titre2"/>
        <w:jc w:val="both"/>
      </w:pPr>
      <w:bookmarkStart w:id="5" w:name="_Toc253046574"/>
      <w:r>
        <w:t>Le crétacé, la fin des dinosaures</w:t>
      </w:r>
      <w:bookmarkEnd w:id="5"/>
    </w:p>
    <w:p w:rsidR="007D15D3" w:rsidRDefault="00A9554F" w:rsidP="00A9554F">
      <w:pPr>
        <w:spacing w:after="0" w:line="240" w:lineRule="auto"/>
        <w:jc w:val="both"/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32385</wp:posOffset>
            </wp:positionV>
            <wp:extent cx="1479550" cy="1471295"/>
            <wp:effectExtent l="19050" t="0" r="6350" b="0"/>
            <wp:wrapSquare wrapText="bothSides"/>
            <wp:docPr id="3" name="Image 7" descr="m0kohmik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m0kohmik%5b1%5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5D3">
        <w:t xml:space="preserve">Deux "stars" parmi les dinosaures apparaissent : le </w:t>
      </w:r>
      <w:r w:rsidR="007D15D3">
        <w:rPr>
          <w:i/>
        </w:rPr>
        <w:t>tyrannosaure</w:t>
      </w:r>
      <w:r w:rsidR="007D15D3">
        <w:t xml:space="preserve"> et le </w:t>
      </w:r>
      <w:r w:rsidR="007D15D3">
        <w:rPr>
          <w:i/>
        </w:rPr>
        <w:t>tricératops</w:t>
      </w:r>
      <w:r w:rsidR="007D15D3">
        <w:t>.</w:t>
      </w:r>
    </w:p>
    <w:p w:rsidR="007D15D3" w:rsidRDefault="007D15D3" w:rsidP="00A9554F">
      <w:pPr>
        <w:spacing w:after="0" w:line="240" w:lineRule="auto"/>
        <w:jc w:val="both"/>
      </w:pPr>
      <w:r>
        <w:t xml:space="preserve">Les premières plantes à fleurs poussent, comme le </w:t>
      </w:r>
      <w:r>
        <w:rPr>
          <w:i/>
        </w:rPr>
        <w:t>magnolia</w:t>
      </w:r>
      <w:r>
        <w:t>.</w:t>
      </w:r>
    </w:p>
    <w:p w:rsidR="007D15D3" w:rsidRDefault="007D15D3" w:rsidP="00A9554F">
      <w:pPr>
        <w:spacing w:after="0" w:line="240" w:lineRule="auto"/>
        <w:jc w:val="both"/>
      </w:pPr>
      <w:r>
        <w:t xml:space="preserve">Il y a de plus en plus de petits animaux.  Les premiers </w:t>
      </w:r>
      <w:r>
        <w:rPr>
          <w:i/>
        </w:rPr>
        <w:t>oiseaux</w:t>
      </w:r>
      <w:r>
        <w:t xml:space="preserve"> apparaissent.</w:t>
      </w:r>
    </w:p>
    <w:p w:rsidR="007D15D3" w:rsidRDefault="000831FF" w:rsidP="00A9554F">
      <w:pPr>
        <w:spacing w:after="0" w:line="240" w:lineRule="auto"/>
        <w:jc w:val="both"/>
      </w:pPr>
      <w:r>
        <w:rPr>
          <w:noProof/>
          <w:lang w:val="fr-FR"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-94.5pt;margin-top:37.35pt;width:84.5pt;height:39pt;flip:y;z-index:251664384" adj="4294,23649">
            <v:textbox>
              <w:txbxContent>
                <w:p w:rsidR="00C34A13" w:rsidRPr="00C34A13" w:rsidRDefault="00C34A13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C34A13">
                    <w:rPr>
                      <w:rFonts w:ascii="Comic Sans MS" w:hAnsi="Comic Sans MS"/>
                      <w:sz w:val="12"/>
                      <w:szCs w:val="12"/>
                    </w:rPr>
                    <w:t>Je n’en ai plus pour longtemps…</w:t>
                  </w:r>
                </w:p>
              </w:txbxContent>
            </v:textbox>
          </v:shape>
        </w:pict>
      </w:r>
      <w:r w:rsidR="007D15D3">
        <w:t xml:space="preserve">Puis soudain, il y a 65 millions d'années, les dinosaures disparaissent.  On pense qu'une </w:t>
      </w:r>
      <w:r w:rsidR="007D15D3">
        <w:rPr>
          <w:i/>
        </w:rPr>
        <w:t>météorite</w:t>
      </w:r>
      <w:r w:rsidR="007D15D3">
        <w:t xml:space="preserve"> est tombée sur Terre et qu'elle a plongé la planète dans le noir.  Ainsi, les plantes meurent, donc les herbivores n'ont plus de nourriture, donc les carnivores ne trouvent plus d'animaux assez gros à se mettre sous la dent  et meurent à leur tour.</w:t>
      </w:r>
    </w:p>
    <w:p w:rsidR="005470A6" w:rsidRDefault="005470A6">
      <w:pPr>
        <w:spacing w:after="0" w:line="240" w:lineRule="auto"/>
        <w:rPr>
          <w:rFonts w:ascii="Times New Roman" w:eastAsiaTheme="majorEastAsia" w:hAnsi="Times New Roman" w:cstheme="majorBidi"/>
          <w:bCs/>
          <w:color w:val="00B050"/>
          <w:sz w:val="28"/>
          <w:szCs w:val="26"/>
          <w:lang w:val="fr-FR"/>
        </w:rPr>
      </w:pPr>
      <w:r>
        <w:br w:type="page"/>
      </w:r>
    </w:p>
    <w:p w:rsidR="00A9554F" w:rsidRDefault="00A9554F" w:rsidP="007B3031">
      <w:pPr>
        <w:pStyle w:val="Titre2"/>
      </w:pPr>
      <w:bookmarkStart w:id="6" w:name="_Toc253046575"/>
      <w:r>
        <w:lastRenderedPageBreak/>
        <w:t>Quelques dinosaures</w:t>
      </w:r>
      <w:bookmarkEnd w:id="6"/>
    </w:p>
    <w:p w:rsidR="007B3031" w:rsidRDefault="007B3031" w:rsidP="007B3031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5391084" cy="2501900"/>
            <wp:effectExtent l="19050" t="0" r="66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787" cy="250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6A" w:rsidRDefault="00EB406A" w:rsidP="00EB406A">
      <w:pPr>
        <w:pStyle w:val="Titre2"/>
      </w:pPr>
      <w:bookmarkStart w:id="7" w:name="_Toc253046576"/>
      <w:r>
        <w:t>D’un seul continent à cinq continents</w:t>
      </w:r>
      <w:bookmarkEnd w:id="7"/>
      <w:r>
        <w:t xml:space="preserve"> </w:t>
      </w:r>
    </w:p>
    <w:p w:rsidR="00EB406A" w:rsidRDefault="000831FF" w:rsidP="00C34A13">
      <w:pPr>
        <w:spacing w:after="0" w:line="240" w:lineRule="auto"/>
        <w:jc w:val="center"/>
      </w:pPr>
      <w:hyperlink r:id="rId12" w:history="1">
        <w:r w:rsidR="00EB406A" w:rsidRPr="00BD1067">
          <w:rPr>
            <w:rStyle w:val="Lienhypertexte"/>
          </w:rPr>
          <w:t>http://www.scotese.com/sfsanim.htm</w:t>
        </w:r>
      </w:hyperlink>
    </w:p>
    <w:p w:rsidR="00EB406A" w:rsidRDefault="00EB406A" w:rsidP="007B3031">
      <w:pPr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95885</wp:posOffset>
            </wp:positionV>
            <wp:extent cx="4644390" cy="5784850"/>
            <wp:effectExtent l="19050" t="0" r="3810" b="0"/>
            <wp:wrapSquare wrapText="bothSides"/>
            <wp:docPr id="4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578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06A" w:rsidRDefault="00EB406A" w:rsidP="007B3031">
      <w:pPr>
        <w:jc w:val="center"/>
      </w:pPr>
    </w:p>
    <w:p w:rsidR="00EB406A" w:rsidRDefault="00EB406A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p w:rsidR="005470A6" w:rsidRDefault="005470A6" w:rsidP="007B3031">
      <w:pPr>
        <w:jc w:val="center"/>
      </w:pPr>
    </w:p>
    <w:sdt>
      <w:sdtPr>
        <w:id w:val="1303354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</w:sdtEndPr>
      <w:sdtContent>
        <w:bookmarkStart w:id="8" w:name="_Toc253046577" w:displacedByCustomXml="prev"/>
        <w:p w:rsidR="00747F32" w:rsidRDefault="00747F32" w:rsidP="00747F32">
          <w:pPr>
            <w:pStyle w:val="Titre1"/>
          </w:pPr>
          <w:r>
            <w:t>Table des matières</w:t>
          </w:r>
          <w:bookmarkEnd w:id="8"/>
        </w:p>
        <w:p w:rsidR="00747F32" w:rsidRDefault="00747F32">
          <w:pPr>
            <w:pStyle w:val="TM1"/>
            <w:tabs>
              <w:tab w:val="right" w:leader="dot" w:pos="10196"/>
            </w:tabs>
            <w:rPr>
              <w:rFonts w:eastAsiaTheme="minorEastAsia"/>
              <w:noProof/>
              <w:lang w:val="fr-FR" w:eastAsia="fr-FR"/>
            </w:rPr>
          </w:pPr>
          <w:r>
            <w:rPr>
              <w:lang w:val="fr-FR"/>
            </w:rPr>
            <w:fldChar w:fldCharType="begin"/>
          </w:r>
          <w:r>
            <w:rPr>
              <w:lang w:val="fr-FR"/>
            </w:rPr>
            <w:instrText xml:space="preserve"> TOC \o "1-3" \h \z \u </w:instrText>
          </w:r>
          <w:r>
            <w:rPr>
              <w:lang w:val="fr-FR"/>
            </w:rPr>
            <w:fldChar w:fldCharType="separate"/>
          </w:r>
          <w:hyperlink w:anchor="_Toc253046569" w:history="1">
            <w:r w:rsidRPr="00B37AC6">
              <w:rPr>
                <w:rStyle w:val="Lienhypertexte"/>
                <w:noProof/>
              </w:rPr>
              <w:t>Au tout début 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_Toc253046569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F32" w:rsidRDefault="00747F32">
          <w:pPr>
            <w:pStyle w:val="TM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lang w:val="fr-FR" w:eastAsia="fr-FR"/>
            </w:rPr>
          </w:pPr>
          <w:hyperlink w:anchor="_Toc253046570" w:history="1">
            <w:r w:rsidRPr="00B37AC6">
              <w:rPr>
                <w:rStyle w:val="Lienhypertexte"/>
                <w:noProof/>
              </w:rPr>
              <w:t>1./</w:t>
            </w:r>
            <w:r>
              <w:rPr>
                <w:rFonts w:eastAsiaTheme="minorEastAsia"/>
                <w:noProof/>
                <w:lang w:val="fr-FR" w:eastAsia="fr-FR"/>
              </w:rPr>
              <w:tab/>
            </w:r>
            <w:r w:rsidRPr="00B37AC6">
              <w:rPr>
                <w:rStyle w:val="Lienhypertexte"/>
                <w:noProof/>
              </w:rPr>
              <w:t>L’âge de la terre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_Toc253046570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F32" w:rsidRDefault="00747F32">
          <w:pPr>
            <w:pStyle w:val="TM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lang w:val="fr-FR" w:eastAsia="fr-FR"/>
            </w:rPr>
          </w:pPr>
          <w:hyperlink w:anchor="_Toc253046571" w:history="1">
            <w:r w:rsidRPr="00B37AC6">
              <w:rPr>
                <w:rStyle w:val="Lienhypertexte"/>
                <w:noProof/>
              </w:rPr>
              <w:t>2./</w:t>
            </w:r>
            <w:r>
              <w:rPr>
                <w:rFonts w:eastAsiaTheme="minorEastAsia"/>
                <w:noProof/>
                <w:lang w:val="fr-FR" w:eastAsia="fr-FR"/>
              </w:rPr>
              <w:tab/>
            </w:r>
            <w:r w:rsidRPr="00B37AC6">
              <w:rPr>
                <w:rStyle w:val="Lienhypertexte"/>
                <w:noProof/>
              </w:rPr>
              <w:t>L’ère des dinosaures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_Toc253046571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F32" w:rsidRDefault="00747F32">
          <w:pPr>
            <w:pStyle w:val="TM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lang w:val="fr-FR" w:eastAsia="fr-FR"/>
            </w:rPr>
          </w:pPr>
          <w:hyperlink w:anchor="_Toc253046572" w:history="1">
            <w:r w:rsidRPr="00B37AC6">
              <w:rPr>
                <w:rStyle w:val="Lienhypertexte"/>
                <w:noProof/>
              </w:rPr>
              <w:t>3./</w:t>
            </w:r>
            <w:r>
              <w:rPr>
                <w:rFonts w:eastAsiaTheme="minorEastAsia"/>
                <w:noProof/>
                <w:lang w:val="fr-FR" w:eastAsia="fr-FR"/>
              </w:rPr>
              <w:tab/>
            </w:r>
            <w:r w:rsidRPr="00B37AC6">
              <w:rPr>
                <w:rStyle w:val="Lienhypertexte"/>
                <w:noProof/>
              </w:rPr>
              <w:t>Le trias, les premiers dinosaures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_Toc253046572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F32" w:rsidRDefault="00747F32">
          <w:pPr>
            <w:pStyle w:val="TM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lang w:val="fr-FR" w:eastAsia="fr-FR"/>
            </w:rPr>
          </w:pPr>
          <w:hyperlink w:anchor="_Toc253046573" w:history="1">
            <w:r w:rsidRPr="00B37AC6">
              <w:rPr>
                <w:rStyle w:val="Lienhypertexte"/>
                <w:noProof/>
              </w:rPr>
              <w:t>4./</w:t>
            </w:r>
            <w:r>
              <w:rPr>
                <w:rFonts w:eastAsiaTheme="minorEastAsia"/>
                <w:noProof/>
                <w:lang w:val="fr-FR" w:eastAsia="fr-FR"/>
              </w:rPr>
              <w:tab/>
            </w:r>
            <w:r w:rsidRPr="00B37AC6">
              <w:rPr>
                <w:rStyle w:val="Lienhypertexte"/>
                <w:noProof/>
              </w:rPr>
              <w:t>Le jurassique, l’âge d’or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_Toc253046573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F32" w:rsidRDefault="00747F32">
          <w:pPr>
            <w:pStyle w:val="TM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lang w:val="fr-FR" w:eastAsia="fr-FR"/>
            </w:rPr>
          </w:pPr>
          <w:hyperlink w:anchor="_Toc253046574" w:history="1">
            <w:r w:rsidRPr="00B37AC6">
              <w:rPr>
                <w:rStyle w:val="Lienhypertexte"/>
                <w:noProof/>
              </w:rPr>
              <w:t>5./</w:t>
            </w:r>
            <w:r>
              <w:rPr>
                <w:rFonts w:eastAsiaTheme="minorEastAsia"/>
                <w:noProof/>
                <w:lang w:val="fr-FR" w:eastAsia="fr-FR"/>
              </w:rPr>
              <w:tab/>
            </w:r>
            <w:r w:rsidRPr="00B37AC6">
              <w:rPr>
                <w:rStyle w:val="Lienhypertexte"/>
                <w:noProof/>
              </w:rPr>
              <w:t>Le crétacé, la fin des dinosaures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_Toc253046574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F32" w:rsidRDefault="00747F32">
          <w:pPr>
            <w:pStyle w:val="TM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lang w:val="fr-FR" w:eastAsia="fr-FR"/>
            </w:rPr>
          </w:pPr>
          <w:hyperlink w:anchor="_Toc253046575" w:history="1">
            <w:r w:rsidRPr="00B37AC6">
              <w:rPr>
                <w:rStyle w:val="Lienhypertexte"/>
                <w:noProof/>
              </w:rPr>
              <w:t>6./</w:t>
            </w:r>
            <w:r>
              <w:rPr>
                <w:rFonts w:eastAsiaTheme="minorEastAsia"/>
                <w:noProof/>
                <w:lang w:val="fr-FR" w:eastAsia="fr-FR"/>
              </w:rPr>
              <w:tab/>
            </w:r>
            <w:r w:rsidRPr="00B37AC6">
              <w:rPr>
                <w:rStyle w:val="Lienhypertexte"/>
                <w:noProof/>
              </w:rPr>
              <w:t>Quelques dinosaures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_Toc253046575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F32" w:rsidRDefault="00747F32">
          <w:pPr>
            <w:pStyle w:val="TM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lang w:val="fr-FR" w:eastAsia="fr-FR"/>
            </w:rPr>
          </w:pPr>
          <w:hyperlink w:anchor="_Toc253046576" w:history="1">
            <w:r w:rsidRPr="00B37AC6">
              <w:rPr>
                <w:rStyle w:val="Lienhypertexte"/>
                <w:noProof/>
              </w:rPr>
              <w:t>7./</w:t>
            </w:r>
            <w:r>
              <w:rPr>
                <w:rFonts w:eastAsiaTheme="minorEastAsia"/>
                <w:noProof/>
                <w:lang w:val="fr-FR" w:eastAsia="fr-FR"/>
              </w:rPr>
              <w:tab/>
            </w:r>
            <w:r w:rsidRPr="00B37AC6">
              <w:rPr>
                <w:rStyle w:val="Lienhypertexte"/>
                <w:noProof/>
              </w:rPr>
              <w:t>D’un seul continent à cinq continents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_Toc253046576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F32" w:rsidRDefault="00747F32">
          <w:pPr>
            <w:pStyle w:val="TM1"/>
            <w:tabs>
              <w:tab w:val="right" w:leader="dot" w:pos="10196"/>
            </w:tabs>
            <w:rPr>
              <w:rFonts w:eastAsiaTheme="minorEastAsia"/>
              <w:noProof/>
              <w:lang w:val="fr-FR" w:eastAsia="fr-FR"/>
            </w:rPr>
          </w:pPr>
          <w:hyperlink w:anchor="_Toc253046577" w:history="1">
            <w:r w:rsidRPr="00B37AC6">
              <w:rPr>
                <w:rStyle w:val="Lienhypertexte"/>
                <w:noProof/>
              </w:rPr>
              <w:t>Table des matières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_Toc253046577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F32" w:rsidRDefault="00747F32">
          <w:pPr>
            <w:rPr>
              <w:lang w:val="fr-FR"/>
            </w:rPr>
          </w:pPr>
          <w:r>
            <w:rPr>
              <w:lang w:val="fr-FR"/>
            </w:rPr>
            <w:fldChar w:fldCharType="end"/>
          </w:r>
        </w:p>
      </w:sdtContent>
    </w:sdt>
    <w:p w:rsidR="005470A6" w:rsidRDefault="005470A6" w:rsidP="00747F32"/>
    <w:sectPr w:rsidR="005470A6" w:rsidSect="00EB406A">
      <w:footerReference w:type="default" r:id="rId14"/>
      <w:pgSz w:w="11906" w:h="16838"/>
      <w:pgMar w:top="567" w:right="566" w:bottom="567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5D3" w:rsidRDefault="007D15D3" w:rsidP="007D15D3">
      <w:pPr>
        <w:spacing w:after="0" w:line="240" w:lineRule="auto"/>
      </w:pPr>
      <w:r>
        <w:separator/>
      </w:r>
    </w:p>
  </w:endnote>
  <w:endnote w:type="continuationSeparator" w:id="1">
    <w:p w:rsidR="007D15D3" w:rsidRDefault="007D15D3" w:rsidP="007D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3" w:rsidRDefault="007D15D3" w:rsidP="007D15D3">
    <w:pPr>
      <w:pStyle w:val="Pieddepage"/>
      <w:pBdr>
        <w:top w:val="single" w:sz="4" w:space="1" w:color="000000"/>
      </w:pBdr>
      <w:tabs>
        <w:tab w:val="clear" w:pos="4536"/>
        <w:tab w:val="clear" w:pos="9072"/>
        <w:tab w:val="center" w:pos="5264"/>
        <w:tab w:val="right" w:pos="10528"/>
      </w:tabs>
    </w:pPr>
    <w:r>
      <w:t>CLT</w:t>
    </w:r>
    <w:r>
      <w:tab/>
    </w:r>
    <w:fldSimple w:instr=" PAGE   \* MERGEFORMAT ">
      <w:r w:rsidR="00747F32">
        <w:rPr>
          <w:noProof/>
        </w:rPr>
        <w:t>2</w:t>
      </w:r>
    </w:fldSimple>
    <w:r>
      <w:tab/>
      <w:t>ISJ Libramont (cycle 4)</w:t>
    </w:r>
  </w:p>
  <w:p w:rsidR="007D15D3" w:rsidRDefault="007D15D3">
    <w:pPr>
      <w:pStyle w:val="Pieddepage"/>
    </w:pPr>
  </w:p>
  <w:p w:rsidR="007D15D3" w:rsidRDefault="007D15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5D3" w:rsidRDefault="007D15D3" w:rsidP="007D15D3">
      <w:pPr>
        <w:spacing w:after="0" w:line="240" w:lineRule="auto"/>
      </w:pPr>
      <w:r>
        <w:separator/>
      </w:r>
    </w:p>
  </w:footnote>
  <w:footnote w:type="continuationSeparator" w:id="1">
    <w:p w:rsidR="007D15D3" w:rsidRDefault="007D15D3" w:rsidP="007D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08A"/>
    <w:multiLevelType w:val="hybridMultilevel"/>
    <w:tmpl w:val="9D487F6A"/>
    <w:lvl w:ilvl="0" w:tplc="23B88FF2">
      <w:start w:val="1"/>
      <w:numFmt w:val="decimal"/>
      <w:pStyle w:val="Titre2"/>
      <w:lvlText w:val="%1./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5D3"/>
    <w:rsid w:val="00003432"/>
    <w:rsid w:val="000831FF"/>
    <w:rsid w:val="000F315A"/>
    <w:rsid w:val="001318B4"/>
    <w:rsid w:val="002776A7"/>
    <w:rsid w:val="005470A6"/>
    <w:rsid w:val="00637ECC"/>
    <w:rsid w:val="00747F32"/>
    <w:rsid w:val="007B3031"/>
    <w:rsid w:val="007D15D3"/>
    <w:rsid w:val="008D217A"/>
    <w:rsid w:val="009C2BA1"/>
    <w:rsid w:val="00A05716"/>
    <w:rsid w:val="00A9554F"/>
    <w:rsid w:val="00B05258"/>
    <w:rsid w:val="00BC2798"/>
    <w:rsid w:val="00C34A13"/>
    <w:rsid w:val="00D262A0"/>
    <w:rsid w:val="00EB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776A7"/>
    <w:pPr>
      <w:keepNext/>
      <w:keepLines/>
      <w:pBdr>
        <w:top w:val="single" w:sz="4" w:space="1" w:color="FF0000"/>
        <w:bottom w:val="single" w:sz="4" w:space="1" w:color="FF0000"/>
      </w:pBdr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Cs/>
      <w:color w:val="FF0000"/>
      <w:sz w:val="32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76A7"/>
    <w:pPr>
      <w:keepNext/>
      <w:keepLines/>
      <w:numPr>
        <w:numId w:val="2"/>
      </w:numPr>
      <w:pBdr>
        <w:bottom w:val="single" w:sz="4" w:space="1" w:color="00B050"/>
      </w:pBdr>
      <w:spacing w:before="160" w:after="160" w:line="240" w:lineRule="auto"/>
      <w:outlineLvl w:val="1"/>
    </w:pPr>
    <w:rPr>
      <w:rFonts w:ascii="Times New Roman" w:eastAsiaTheme="majorEastAsia" w:hAnsi="Times New Roman" w:cstheme="majorBidi"/>
      <w:bCs/>
      <w:color w:val="00B050"/>
      <w:sz w:val="28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6A7"/>
    <w:rPr>
      <w:rFonts w:eastAsiaTheme="majorEastAsia" w:cstheme="majorBidi"/>
      <w:bCs/>
      <w:color w:val="FF000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776A7"/>
    <w:rPr>
      <w:rFonts w:eastAsiaTheme="majorEastAsia" w:cstheme="majorBidi"/>
      <w:bCs/>
      <w:color w:val="00B050"/>
      <w:sz w:val="28"/>
      <w:szCs w:val="26"/>
      <w:lang w:eastAsia="en-US"/>
    </w:rPr>
  </w:style>
  <w:style w:type="paragraph" w:styleId="Paragraphedeliste">
    <w:name w:val="List Paragraph"/>
    <w:basedOn w:val="Normal"/>
    <w:uiPriority w:val="34"/>
    <w:qFormat/>
    <w:rsid w:val="002776A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76A7"/>
    <w:pPr>
      <w:pBdr>
        <w:top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rFonts w:ascii="Cambria" w:eastAsia="Times New Roman" w:hAnsi="Cambria" w:cs="Times New Roman"/>
      <w:b/>
      <w:color w:val="365F91"/>
      <w:sz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5D3"/>
    <w:rPr>
      <w:rFonts w:ascii="Tahoma" w:eastAsiaTheme="minorHAnsi" w:hAnsi="Tahoma" w:cs="Tahoma"/>
      <w:sz w:val="16"/>
      <w:szCs w:val="16"/>
      <w:lang w:val="fr-BE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7D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15D3"/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7D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5D3"/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EB406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34A13"/>
    <w:rPr>
      <w:color w:val="800080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747F3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47F32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ese.com/sfsanim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F5A2-6536-489E-AD9C-24916664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</cp:lastModifiedBy>
  <cp:revision>4</cp:revision>
  <cp:lastPrinted>2010-02-04T08:35:00Z</cp:lastPrinted>
  <dcterms:created xsi:type="dcterms:W3CDTF">2010-02-04T08:50:00Z</dcterms:created>
  <dcterms:modified xsi:type="dcterms:W3CDTF">2010-02-04T10:34:00Z</dcterms:modified>
</cp:coreProperties>
</file>