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AB" w:rsidRDefault="00BF0FAB"/>
    <w:p w:rsidR="00E8247A" w:rsidRDefault="00E8247A"/>
    <w:p w:rsidR="00545972" w:rsidRDefault="000E3CC4" w:rsidP="00BF0FAB">
      <w:pPr>
        <w:pStyle w:val="Sansinterligne"/>
        <w:rPr>
          <w:rFonts w:ascii="Wrexham Script" w:hAnsi="Wrexham Script"/>
          <w:sz w:val="32"/>
        </w:rPr>
      </w:pPr>
      <w:r>
        <w:rPr>
          <w:rFonts w:ascii="Wrexham Script" w:hAnsi="Wrexham Script"/>
          <w:sz w:val="32"/>
        </w:rPr>
        <w:pict>
          <v:rect id="_x0000_s1026" style="position:absolute;margin-left:0;margin-top:0;width:464.25pt;height:35.25pt;z-index:251658240;mso-position-horizontal:center;mso-position-horizontal-relative:margin;mso-position-vertical:top;mso-position-vertical-relative:margin">
            <v:shadow on="t"/>
            <v:textbox>
              <w:txbxContent>
                <w:p w:rsidR="003420BF" w:rsidRPr="008C5199" w:rsidRDefault="00535341" w:rsidP="003420BF">
                  <w:pPr>
                    <w:pStyle w:val="Sansinterligne"/>
                    <w:jc w:val="center"/>
                    <w:rPr>
                      <w:rFonts w:ascii="Marcelle Script" w:hAnsi="Marcelle Script"/>
                      <w:sz w:val="40"/>
                    </w:rPr>
                  </w:pPr>
                  <w:r>
                    <w:rPr>
                      <w:rFonts w:ascii="Marcelle Script" w:hAnsi="Marcelle Script"/>
                      <w:sz w:val="40"/>
                    </w:rPr>
                    <w:t>L</w:t>
                  </w:r>
                  <w:r>
                    <w:rPr>
                      <w:rFonts w:ascii="Times New Roman" w:hAnsi="Times New Roman" w:cs="Times New Roman"/>
                      <w:sz w:val="40"/>
                    </w:rPr>
                    <w:t>’</w:t>
                  </w:r>
                  <w:r>
                    <w:rPr>
                      <w:rFonts w:ascii="Marcelle Script" w:hAnsi="Marcelle Script"/>
                      <w:sz w:val="40"/>
                    </w:rPr>
                    <w:t>échelle</w:t>
                  </w:r>
                </w:p>
              </w:txbxContent>
            </v:textbox>
            <w10:wrap type="square" anchorx="margin" anchory="margin"/>
          </v:rect>
        </w:pict>
      </w:r>
      <w:r w:rsidR="00BF0FAB" w:rsidRPr="00BF0FAB">
        <w:rPr>
          <w:rFonts w:ascii="Wrexham Script" w:hAnsi="Wrexham Script"/>
          <w:sz w:val="32"/>
        </w:rPr>
        <w:t>1. Le sens</w:t>
      </w:r>
    </w:p>
    <w:p w:rsidR="00DA51C7" w:rsidRPr="00DA51C7" w:rsidRDefault="00DA51C7" w:rsidP="00DA51C7">
      <w:pPr>
        <w:pStyle w:val="Sansinterligne"/>
        <w:rPr>
          <w:b/>
          <w:szCs w:val="24"/>
        </w:rPr>
      </w:pPr>
      <w:r w:rsidRPr="00DA51C7">
        <w:rPr>
          <w:b/>
          <w:szCs w:val="24"/>
        </w:rPr>
        <w:t>Lien avec la matière</w:t>
      </w:r>
    </w:p>
    <w:p w:rsidR="00DA51C7" w:rsidRPr="00DA51C7" w:rsidRDefault="00DA51C7" w:rsidP="00DA51C7">
      <w:pPr>
        <w:pStyle w:val="Sansinterligne"/>
        <w:rPr>
          <w:szCs w:val="24"/>
        </w:rPr>
      </w:pPr>
      <w:r w:rsidRPr="00DA51C7">
        <w:rPr>
          <w:szCs w:val="24"/>
        </w:rPr>
        <w:t>Pouvoir résoudre des problèmes d’échelle ayant comme inconnue, soit la distance réelle, la distance sur la carte ou l’échelle.</w:t>
      </w:r>
    </w:p>
    <w:p w:rsidR="00DA51C7" w:rsidRPr="00DA51C7" w:rsidRDefault="00DA51C7" w:rsidP="00DA51C7">
      <w:pPr>
        <w:pStyle w:val="Sansinterligne"/>
        <w:rPr>
          <w:szCs w:val="24"/>
        </w:rPr>
      </w:pPr>
      <w:r w:rsidRPr="00DA51C7">
        <w:rPr>
          <w:szCs w:val="24"/>
        </w:rPr>
        <w:t>Pouvoir estimer l’échelle d’une carte grâce aux repères connus.</w:t>
      </w:r>
    </w:p>
    <w:p w:rsidR="00DA51C7" w:rsidRPr="00DA51C7" w:rsidRDefault="00DA51C7" w:rsidP="00DA51C7">
      <w:pPr>
        <w:pStyle w:val="Sansinterligne"/>
        <w:rPr>
          <w:szCs w:val="24"/>
        </w:rPr>
      </w:pPr>
      <w:r w:rsidRPr="00DA51C7">
        <w:rPr>
          <w:szCs w:val="24"/>
        </w:rPr>
        <w:t>Pouvoir faire le schéma d’une maison grâce aux dimensions réelles et à l’échelle.</w:t>
      </w:r>
    </w:p>
    <w:p w:rsidR="00DA51C7" w:rsidRDefault="00DA51C7" w:rsidP="00DA51C7">
      <w:pPr>
        <w:pStyle w:val="Sansinterligne"/>
        <w:rPr>
          <w:b/>
          <w:szCs w:val="24"/>
        </w:rPr>
      </w:pPr>
    </w:p>
    <w:p w:rsidR="00DA51C7" w:rsidRPr="00DA51C7" w:rsidRDefault="00DA51C7" w:rsidP="00DA51C7">
      <w:pPr>
        <w:pStyle w:val="Sansinterligne"/>
        <w:rPr>
          <w:b/>
          <w:szCs w:val="24"/>
        </w:rPr>
      </w:pPr>
      <w:r w:rsidRPr="00DA51C7">
        <w:rPr>
          <w:b/>
          <w:szCs w:val="24"/>
        </w:rPr>
        <w:t xml:space="preserve">Lien avec le quotidien et le futur de l’enfant </w:t>
      </w:r>
    </w:p>
    <w:p w:rsidR="00DA51C7" w:rsidRPr="00DA51C7" w:rsidRDefault="00DA51C7" w:rsidP="00DA51C7">
      <w:pPr>
        <w:pStyle w:val="Sansinterligne"/>
        <w:rPr>
          <w:szCs w:val="24"/>
        </w:rPr>
      </w:pPr>
      <w:r w:rsidRPr="00DA51C7">
        <w:rPr>
          <w:szCs w:val="24"/>
        </w:rPr>
        <w:t>Lire et analyser une carte routière.</w:t>
      </w:r>
    </w:p>
    <w:p w:rsidR="00DA51C7" w:rsidRPr="00DA51C7" w:rsidRDefault="00DA51C7" w:rsidP="00DA51C7">
      <w:pPr>
        <w:pStyle w:val="Sansinterligne"/>
        <w:rPr>
          <w:szCs w:val="24"/>
        </w:rPr>
      </w:pPr>
      <w:r w:rsidRPr="00DA51C7">
        <w:rPr>
          <w:szCs w:val="24"/>
        </w:rPr>
        <w:t>Analyser les miniatures (Mini-</w:t>
      </w:r>
      <w:proofErr w:type="spellStart"/>
      <w:r w:rsidRPr="00DA51C7">
        <w:rPr>
          <w:szCs w:val="24"/>
        </w:rPr>
        <w:t>europe</w:t>
      </w:r>
      <w:proofErr w:type="spellEnd"/>
      <w:r w:rsidRPr="00DA51C7">
        <w:rPr>
          <w:szCs w:val="24"/>
        </w:rPr>
        <w:t>,…).</w:t>
      </w:r>
    </w:p>
    <w:p w:rsidR="00BF0FAB" w:rsidRDefault="00DA51C7" w:rsidP="00DA51C7">
      <w:pPr>
        <w:pStyle w:val="Sansinterligne"/>
        <w:rPr>
          <w:szCs w:val="24"/>
        </w:rPr>
      </w:pPr>
      <w:r w:rsidRPr="00DA51C7">
        <w:rPr>
          <w:szCs w:val="24"/>
        </w:rPr>
        <w:t>Construire une maquette.</w:t>
      </w:r>
    </w:p>
    <w:p w:rsidR="00DA51C7" w:rsidRDefault="00DA51C7" w:rsidP="00DA51C7">
      <w:pPr>
        <w:pStyle w:val="Sansinterligne"/>
      </w:pPr>
    </w:p>
    <w:p w:rsidR="00E8247A" w:rsidRPr="00DA51C7" w:rsidRDefault="00E8247A" w:rsidP="00DA51C7">
      <w:pPr>
        <w:pStyle w:val="Sansinterligne"/>
      </w:pPr>
    </w:p>
    <w:p w:rsidR="005D77E4" w:rsidRPr="00870E32" w:rsidRDefault="00BF0FAB" w:rsidP="00BF0FAB">
      <w:pPr>
        <w:pStyle w:val="Sansinterligne"/>
        <w:rPr>
          <w:rFonts w:ascii="Wrexham Script" w:hAnsi="Wrexham Script"/>
          <w:sz w:val="32"/>
        </w:rPr>
      </w:pPr>
      <w:r w:rsidRPr="00BF0FAB">
        <w:rPr>
          <w:rFonts w:ascii="Wrexham Script" w:hAnsi="Wrexham Script"/>
          <w:sz w:val="32"/>
        </w:rPr>
        <w:t>2. Les caractéristiques-clés</w:t>
      </w:r>
    </w:p>
    <w:p w:rsidR="00DA51C7" w:rsidRPr="003C2F6A" w:rsidRDefault="00DA51C7" w:rsidP="00DA51C7">
      <w:pPr>
        <w:pStyle w:val="Sansinterligne"/>
      </w:pPr>
      <w:r w:rsidRPr="003C2F6A">
        <w:rPr>
          <w:b/>
        </w:rPr>
        <w:t>Définitions :</w:t>
      </w:r>
      <w:r w:rsidRPr="003C2F6A">
        <w:br/>
        <w:t>- l’échelle est le rapport entre la distance réelle et la distance sur une carte.</w:t>
      </w:r>
      <w:r w:rsidRPr="003C2F6A">
        <w:br/>
        <w:t>- Une représentation à l’échelle est une représentation dans laquelle les proportions sont respectées.</w:t>
      </w:r>
      <w:r w:rsidRPr="003C2F6A">
        <w:br/>
      </w:r>
      <w:r w:rsidRPr="003C2F6A">
        <w:br/>
      </w:r>
      <w:r w:rsidRPr="003C2F6A">
        <w:rPr>
          <w:b/>
        </w:rPr>
        <w:t>Ecriture de la notion d’échelle :</w:t>
      </w:r>
      <w:r w:rsidRPr="003C2F6A">
        <w:rPr>
          <w:color w:val="33CCCC"/>
        </w:rPr>
        <w:t xml:space="preserve"> </w:t>
      </w:r>
      <w:r w:rsidRPr="003C2F6A">
        <w:rPr>
          <w:color w:val="33CCCC"/>
        </w:rPr>
        <w:br/>
      </w:r>
      <w:r w:rsidRPr="003C2F6A">
        <w:t>Le numérateur représente la dimension réelle.</w:t>
      </w:r>
      <w:r w:rsidRPr="003C2F6A">
        <w:tab/>
      </w:r>
      <w:r w:rsidRPr="003C2F6A">
        <w:tab/>
      </w:r>
      <w:r w:rsidRPr="003C2F6A">
        <w:br/>
        <w:t>Le dénominateur représente le nombre de fois que l’objet ou la distance a été diminué.</w:t>
      </w:r>
      <w:r w:rsidRPr="003C2F6A">
        <w:br/>
        <w:t>Exemple : l’échelle ½ signifie qu’un centimètre  sur la carte ou sur la représentation de quelque chose représente en réalité 2 cm.</w:t>
      </w:r>
    </w:p>
    <w:p w:rsidR="00E8247A" w:rsidRDefault="00DA51C7" w:rsidP="00DA51C7">
      <w:pPr>
        <w:pStyle w:val="Sansinterligne"/>
      </w:pPr>
      <w:r w:rsidRPr="003C2F6A">
        <w:tab/>
      </w:r>
      <w:r w:rsidRPr="003C2F6A">
        <w:tab/>
      </w:r>
      <w:r w:rsidRPr="003C2F6A">
        <w:tab/>
        <w:t xml:space="preserve">  </w:t>
      </w:r>
    </w:p>
    <w:p w:rsidR="00DA51C7" w:rsidRPr="003C2F6A" w:rsidRDefault="00DA51C7" w:rsidP="00E8247A">
      <w:pPr>
        <w:pStyle w:val="Sansinterligne"/>
        <w:jc w:val="center"/>
      </w:pPr>
      <w:r w:rsidRPr="003C2F6A">
        <w:t>Les échelles dépendent du plan à représenter :</w:t>
      </w:r>
    </w:p>
    <w:tbl>
      <w:tblPr>
        <w:tblW w:w="0" w:type="auto"/>
        <w:tblInd w:w="2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024"/>
        <w:gridCol w:w="2024"/>
        <w:gridCol w:w="2024"/>
      </w:tblGrid>
      <w:tr w:rsidR="00DA51C7" w:rsidRPr="003C2F6A" w:rsidTr="00A50DE4">
        <w:trPr>
          <w:trHeight w:val="466"/>
        </w:trPr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A51C7" w:rsidRPr="003C2F6A" w:rsidRDefault="00DA51C7" w:rsidP="00DA51C7">
            <w:pPr>
              <w:pStyle w:val="Sansinterligne"/>
              <w:rPr>
                <w:b/>
                <w:bCs/>
                <w:sz w:val="18"/>
              </w:rPr>
            </w:pPr>
            <w:r w:rsidRPr="003C2F6A">
              <w:rPr>
                <w:b/>
                <w:bCs/>
                <w:sz w:val="18"/>
              </w:rPr>
              <w:t>Plan de …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A51C7" w:rsidRPr="003C2F6A" w:rsidRDefault="00DA51C7" w:rsidP="00DA51C7">
            <w:pPr>
              <w:pStyle w:val="Sansinterligne"/>
              <w:rPr>
                <w:b/>
                <w:bCs/>
                <w:sz w:val="18"/>
              </w:rPr>
            </w:pPr>
            <w:r w:rsidRPr="003C2F6A">
              <w:rPr>
                <w:b/>
                <w:bCs/>
                <w:sz w:val="18"/>
              </w:rPr>
              <w:t>Ordre de grandeur de l’échelle           1/……..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A51C7" w:rsidRPr="003C2F6A" w:rsidRDefault="00DA51C7" w:rsidP="00DA51C7">
            <w:pPr>
              <w:pStyle w:val="Sansinterligne"/>
              <w:rPr>
                <w:b/>
                <w:bCs/>
                <w:sz w:val="18"/>
              </w:rPr>
            </w:pPr>
            <w:r w:rsidRPr="003C2F6A">
              <w:rPr>
                <w:b/>
                <w:bCs/>
                <w:sz w:val="18"/>
              </w:rPr>
              <w:t>1 cm sur la carte = en réalité</w:t>
            </w:r>
          </w:p>
        </w:tc>
      </w:tr>
      <w:tr w:rsidR="00DA51C7" w:rsidRPr="003C2F6A" w:rsidTr="00A50DE4">
        <w:trPr>
          <w:trHeight w:val="222"/>
        </w:trPr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A51C7" w:rsidRPr="003C2F6A" w:rsidRDefault="00DA51C7" w:rsidP="00DA51C7">
            <w:pPr>
              <w:pStyle w:val="Sansinterligne"/>
              <w:rPr>
                <w:b/>
                <w:bCs/>
                <w:sz w:val="18"/>
                <w:lang w:val="fr-FR"/>
              </w:rPr>
            </w:pPr>
            <w:r w:rsidRPr="003C2F6A">
              <w:rPr>
                <w:b/>
                <w:bCs/>
                <w:sz w:val="18"/>
                <w:lang w:val="fr-FR"/>
              </w:rPr>
              <w:t>Maison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A51C7" w:rsidRPr="003C2F6A" w:rsidRDefault="00DA51C7" w:rsidP="00DA51C7">
            <w:pPr>
              <w:pStyle w:val="Sansinterligne"/>
              <w:rPr>
                <w:sz w:val="18"/>
              </w:rPr>
            </w:pPr>
            <w:r w:rsidRPr="003C2F6A">
              <w:rPr>
                <w:sz w:val="18"/>
              </w:rPr>
              <w:t>100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A51C7" w:rsidRPr="003C2F6A" w:rsidRDefault="00DA51C7" w:rsidP="00DA51C7">
            <w:pPr>
              <w:pStyle w:val="Sansinterligne"/>
              <w:rPr>
                <w:sz w:val="18"/>
              </w:rPr>
            </w:pPr>
            <w:r w:rsidRPr="003C2F6A">
              <w:rPr>
                <w:sz w:val="18"/>
              </w:rPr>
              <w:t>1 m</w:t>
            </w:r>
          </w:p>
        </w:tc>
      </w:tr>
      <w:tr w:rsidR="00DA51C7" w:rsidRPr="003C2F6A" w:rsidTr="00A50DE4">
        <w:trPr>
          <w:trHeight w:val="232"/>
        </w:trPr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1C7" w:rsidRPr="003C2F6A" w:rsidRDefault="00DA51C7" w:rsidP="00DA51C7">
            <w:pPr>
              <w:pStyle w:val="Sansinterligne"/>
              <w:rPr>
                <w:b/>
                <w:bCs/>
                <w:sz w:val="18"/>
              </w:rPr>
            </w:pPr>
            <w:r w:rsidRPr="003C2F6A">
              <w:rPr>
                <w:b/>
                <w:bCs/>
                <w:sz w:val="18"/>
              </w:rPr>
              <w:t>Quartier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1C7" w:rsidRPr="003C2F6A" w:rsidRDefault="00DA51C7" w:rsidP="00DA51C7">
            <w:pPr>
              <w:pStyle w:val="Sansinterligne"/>
              <w:rPr>
                <w:sz w:val="18"/>
              </w:rPr>
            </w:pPr>
            <w:r w:rsidRPr="003C2F6A">
              <w:rPr>
                <w:sz w:val="18"/>
              </w:rPr>
              <w:t>1000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1C7" w:rsidRPr="003C2F6A" w:rsidRDefault="00DA51C7" w:rsidP="00DA51C7">
            <w:pPr>
              <w:pStyle w:val="Sansinterligne"/>
              <w:rPr>
                <w:sz w:val="18"/>
              </w:rPr>
            </w:pPr>
            <w:r w:rsidRPr="003C2F6A">
              <w:rPr>
                <w:sz w:val="18"/>
              </w:rPr>
              <w:t>10 m</w:t>
            </w:r>
          </w:p>
        </w:tc>
      </w:tr>
      <w:tr w:rsidR="00DA51C7" w:rsidRPr="003C2F6A" w:rsidTr="00A50DE4">
        <w:trPr>
          <w:trHeight w:val="222"/>
        </w:trPr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A51C7" w:rsidRPr="003C2F6A" w:rsidRDefault="00DA51C7" w:rsidP="00DA51C7">
            <w:pPr>
              <w:pStyle w:val="Sansinterligne"/>
              <w:rPr>
                <w:b/>
                <w:bCs/>
                <w:sz w:val="18"/>
              </w:rPr>
            </w:pPr>
            <w:r w:rsidRPr="003C2F6A">
              <w:rPr>
                <w:b/>
                <w:bCs/>
                <w:sz w:val="18"/>
              </w:rPr>
              <w:t>Ville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A51C7" w:rsidRPr="003C2F6A" w:rsidRDefault="00DA51C7" w:rsidP="00DA51C7">
            <w:pPr>
              <w:pStyle w:val="Sansinterligne"/>
              <w:rPr>
                <w:sz w:val="18"/>
              </w:rPr>
            </w:pPr>
            <w:r w:rsidRPr="003C2F6A">
              <w:rPr>
                <w:sz w:val="18"/>
              </w:rPr>
              <w:t>10 000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A51C7" w:rsidRPr="003C2F6A" w:rsidRDefault="00DA51C7" w:rsidP="00DA51C7">
            <w:pPr>
              <w:pStyle w:val="Sansinterligne"/>
              <w:rPr>
                <w:sz w:val="18"/>
              </w:rPr>
            </w:pPr>
            <w:r w:rsidRPr="003C2F6A">
              <w:rPr>
                <w:sz w:val="18"/>
              </w:rPr>
              <w:t>100 m</w:t>
            </w:r>
          </w:p>
        </w:tc>
      </w:tr>
      <w:tr w:rsidR="00DA51C7" w:rsidRPr="003C2F6A" w:rsidTr="00A50DE4">
        <w:trPr>
          <w:trHeight w:val="232"/>
        </w:trPr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1C7" w:rsidRPr="003C2F6A" w:rsidRDefault="00DA51C7" w:rsidP="00DA51C7">
            <w:pPr>
              <w:pStyle w:val="Sansinterligne"/>
              <w:rPr>
                <w:b/>
                <w:bCs/>
                <w:sz w:val="18"/>
              </w:rPr>
            </w:pPr>
            <w:r w:rsidRPr="003C2F6A">
              <w:rPr>
                <w:b/>
                <w:bCs/>
                <w:sz w:val="18"/>
              </w:rPr>
              <w:t>Petit pays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1C7" w:rsidRPr="003C2F6A" w:rsidRDefault="00DA51C7" w:rsidP="00DA51C7">
            <w:pPr>
              <w:pStyle w:val="Sansinterligne"/>
              <w:rPr>
                <w:sz w:val="18"/>
              </w:rPr>
            </w:pPr>
            <w:r w:rsidRPr="003C2F6A">
              <w:rPr>
                <w:sz w:val="18"/>
              </w:rPr>
              <w:t xml:space="preserve">1 000 </w:t>
            </w:r>
            <w:proofErr w:type="spellStart"/>
            <w:r w:rsidRPr="003C2F6A">
              <w:rPr>
                <w:sz w:val="18"/>
              </w:rPr>
              <w:t>000</w:t>
            </w:r>
            <w:proofErr w:type="spellEnd"/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1C7" w:rsidRPr="003C2F6A" w:rsidRDefault="00DA51C7" w:rsidP="00DA51C7">
            <w:pPr>
              <w:pStyle w:val="Sansinterligne"/>
              <w:rPr>
                <w:sz w:val="18"/>
              </w:rPr>
            </w:pPr>
            <w:r w:rsidRPr="003C2F6A">
              <w:rPr>
                <w:sz w:val="18"/>
              </w:rPr>
              <w:t>10 km</w:t>
            </w:r>
          </w:p>
        </w:tc>
      </w:tr>
      <w:tr w:rsidR="00DA51C7" w:rsidRPr="003C2F6A" w:rsidTr="00A50DE4">
        <w:trPr>
          <w:trHeight w:val="222"/>
        </w:trPr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A51C7" w:rsidRPr="003C2F6A" w:rsidRDefault="00DA51C7" w:rsidP="00DA51C7">
            <w:pPr>
              <w:pStyle w:val="Sansinterligne"/>
              <w:rPr>
                <w:b/>
                <w:bCs/>
                <w:sz w:val="18"/>
              </w:rPr>
            </w:pPr>
            <w:r w:rsidRPr="003C2F6A">
              <w:rPr>
                <w:b/>
                <w:bCs/>
                <w:sz w:val="18"/>
              </w:rPr>
              <w:t xml:space="preserve">Pays 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A51C7" w:rsidRPr="003C2F6A" w:rsidRDefault="00DA51C7" w:rsidP="00DA51C7">
            <w:pPr>
              <w:pStyle w:val="Sansinterligne"/>
              <w:rPr>
                <w:sz w:val="18"/>
              </w:rPr>
            </w:pPr>
            <w:r w:rsidRPr="003C2F6A">
              <w:rPr>
                <w:sz w:val="18"/>
              </w:rPr>
              <w:t xml:space="preserve">5 000 </w:t>
            </w:r>
            <w:proofErr w:type="spellStart"/>
            <w:r w:rsidRPr="003C2F6A">
              <w:rPr>
                <w:sz w:val="18"/>
              </w:rPr>
              <w:t>000</w:t>
            </w:r>
            <w:proofErr w:type="spellEnd"/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A51C7" w:rsidRPr="003C2F6A" w:rsidRDefault="00DA51C7" w:rsidP="00DA51C7">
            <w:pPr>
              <w:pStyle w:val="Sansinterligne"/>
              <w:rPr>
                <w:sz w:val="18"/>
              </w:rPr>
            </w:pPr>
            <w:r w:rsidRPr="003C2F6A">
              <w:rPr>
                <w:sz w:val="18"/>
              </w:rPr>
              <w:t>50 km</w:t>
            </w:r>
          </w:p>
        </w:tc>
      </w:tr>
      <w:tr w:rsidR="00DA51C7" w:rsidRPr="003C2F6A" w:rsidTr="00A50DE4">
        <w:trPr>
          <w:trHeight w:val="232"/>
        </w:trPr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1C7" w:rsidRPr="003C2F6A" w:rsidRDefault="00DA51C7" w:rsidP="00DA51C7">
            <w:pPr>
              <w:pStyle w:val="Sansinterligne"/>
              <w:rPr>
                <w:b/>
                <w:bCs/>
                <w:sz w:val="18"/>
              </w:rPr>
            </w:pPr>
            <w:r w:rsidRPr="003C2F6A">
              <w:rPr>
                <w:b/>
                <w:bCs/>
                <w:sz w:val="18"/>
              </w:rPr>
              <w:t>Continent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1C7" w:rsidRPr="003C2F6A" w:rsidRDefault="00DA51C7" w:rsidP="00DA51C7">
            <w:pPr>
              <w:pStyle w:val="Sansinterligne"/>
              <w:rPr>
                <w:sz w:val="18"/>
              </w:rPr>
            </w:pPr>
            <w:r w:rsidRPr="003C2F6A">
              <w:rPr>
                <w:sz w:val="18"/>
              </w:rPr>
              <w:t xml:space="preserve">10 000 </w:t>
            </w:r>
            <w:proofErr w:type="spellStart"/>
            <w:r w:rsidRPr="003C2F6A">
              <w:rPr>
                <w:sz w:val="18"/>
              </w:rPr>
              <w:t>000</w:t>
            </w:r>
            <w:proofErr w:type="spellEnd"/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1C7" w:rsidRPr="003C2F6A" w:rsidRDefault="00DA51C7" w:rsidP="00DA51C7">
            <w:pPr>
              <w:pStyle w:val="Sansinterligne"/>
              <w:rPr>
                <w:sz w:val="18"/>
              </w:rPr>
            </w:pPr>
            <w:r w:rsidRPr="003C2F6A">
              <w:rPr>
                <w:sz w:val="18"/>
              </w:rPr>
              <w:t>100 km</w:t>
            </w:r>
          </w:p>
        </w:tc>
      </w:tr>
      <w:tr w:rsidR="00DA51C7" w:rsidRPr="003C2F6A" w:rsidTr="00A50DE4">
        <w:trPr>
          <w:trHeight w:val="232"/>
        </w:trPr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1C7" w:rsidRPr="003C2F6A" w:rsidRDefault="00DA51C7" w:rsidP="00DA51C7">
            <w:pPr>
              <w:pStyle w:val="Sansinterligne"/>
              <w:rPr>
                <w:b/>
                <w:bCs/>
                <w:sz w:val="18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1C7" w:rsidRPr="003C2F6A" w:rsidRDefault="00DA51C7" w:rsidP="00DA51C7">
            <w:pPr>
              <w:pStyle w:val="Sansinterligne"/>
              <w:rPr>
                <w:sz w:val="18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1C7" w:rsidRPr="003C2F6A" w:rsidRDefault="00DA51C7" w:rsidP="00DA51C7">
            <w:pPr>
              <w:pStyle w:val="Sansinterligne"/>
              <w:rPr>
                <w:sz w:val="18"/>
              </w:rPr>
            </w:pPr>
          </w:p>
        </w:tc>
      </w:tr>
    </w:tbl>
    <w:p w:rsidR="00E8247A" w:rsidRDefault="00DA51C7" w:rsidP="00DA51C7">
      <w:pPr>
        <w:pStyle w:val="Sansinterligne"/>
        <w:rPr>
          <w:lang w:eastAsia="fr-BE"/>
        </w:rPr>
      </w:pPr>
      <w:r w:rsidRPr="003C2F6A">
        <w:rPr>
          <w:sz w:val="20"/>
          <w:lang w:eastAsia="fr-BE"/>
        </w:rPr>
        <w:br/>
      </w:r>
    </w:p>
    <w:p w:rsidR="00DA51C7" w:rsidRPr="003C2F6A" w:rsidRDefault="00DA51C7" w:rsidP="00DA51C7">
      <w:pPr>
        <w:pStyle w:val="Sansinterligne"/>
      </w:pPr>
      <w:r w:rsidRPr="003C2F6A">
        <w:rPr>
          <w:lang w:eastAsia="fr-BE"/>
        </w:rPr>
        <w:t>Une représentation à l’échelle d’une ville, d’une maison, d’une région, d’un  objet,… est une représentation proportionnelle.</w:t>
      </w:r>
      <w:r w:rsidRPr="003C2F6A">
        <w:rPr>
          <w:lang w:eastAsia="fr-BE"/>
        </w:rPr>
        <w:br/>
      </w:r>
      <w:r w:rsidRPr="003C2F6A">
        <w:t>Qu’est-ce qu’une représentation proportionnelle ?</w:t>
      </w:r>
      <w:r w:rsidRPr="003C2F6A">
        <w:br/>
        <w:t>Deux grandeurs sont dites proportionnelles lorsqu’elles deviennent simultanément 2, 3, 4,… fois plus grandes ou plus petites.</w:t>
      </w:r>
      <w:r w:rsidRPr="003C2F6A">
        <w:br/>
      </w:r>
    </w:p>
    <w:p w:rsidR="00DA51C7" w:rsidRPr="003C2F6A" w:rsidRDefault="00E8247A" w:rsidP="00DA51C7">
      <w:pPr>
        <w:pStyle w:val="Sansinterligne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97.65pt;margin-top:22.65pt;width:29.45pt;height:25.2pt;z-index:251663360;mso-width-relative:margin;mso-height-relative:margin" filled="f" stroked="f">
            <v:textbox style="mso-next-textbox:#_x0000_s1031">
              <w:txbxContent>
                <w:p w:rsidR="00DA51C7" w:rsidRDefault="00DA51C7" w:rsidP="00DA51C7">
                  <w:pPr>
                    <w:rPr>
                      <w:b/>
                    </w:rPr>
                  </w:pPr>
                  <w:r>
                    <w:rPr>
                      <w:b/>
                    </w:rPr>
                    <w:t>: 2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9" type="#_x0000_t34" style="position:absolute;margin-left:307.3pt;margin-top:34.4pt;width:63.65pt;height:31.15pt;z-index:251661312" o:connectortype="elbow" adj="10792,-476691,-98447"/>
        </w:pict>
      </w:r>
      <w:r>
        <w:rPr>
          <w:noProof/>
          <w:lang w:eastAsia="fr-BE"/>
        </w:rPr>
        <w:pict>
          <v:shape id="_x0000_s1028" type="#_x0000_t34" style="position:absolute;margin-left:13.9pt;margin-top:22.65pt;width:128.1pt;height:60.95pt;z-index:251660288" o:connectortype="elbow" adj=",-246566,-16457"/>
        </w:pict>
      </w:r>
      <w:r w:rsidR="00DA51C7" w:rsidRPr="003C2F6A">
        <w:rPr>
          <w:lang w:eastAsia="fr-BE"/>
        </w:rPr>
        <w:br/>
      </w:r>
      <w:r w:rsidR="00DA51C7" w:rsidRPr="003C2F6A">
        <w:rPr>
          <w:lang w:eastAsia="fr-BE"/>
        </w:rPr>
        <w:br/>
      </w:r>
    </w:p>
    <w:p w:rsidR="00E8247A" w:rsidRDefault="00E8247A" w:rsidP="00DA51C7">
      <w:pPr>
        <w:pStyle w:val="Sansinterligne"/>
      </w:pPr>
      <w:r>
        <w:rPr>
          <w:noProof/>
          <w:lang w:eastAsia="fr-B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margin-left:160.75pt;margin-top:3.8pt;width:131.55pt;height:21.45pt;z-index:251662336"/>
        </w:pict>
      </w:r>
      <w:r w:rsidR="00DA51C7" w:rsidRPr="003C2F6A">
        <w:br/>
      </w:r>
      <w:r w:rsidR="00DA51C7" w:rsidRPr="003C2F6A">
        <w:br/>
      </w:r>
    </w:p>
    <w:p w:rsidR="00E8247A" w:rsidRDefault="00E8247A" w:rsidP="00DA51C7">
      <w:pPr>
        <w:pStyle w:val="Sansinterligne"/>
      </w:pPr>
    </w:p>
    <w:p w:rsidR="00E8247A" w:rsidRDefault="00E8247A" w:rsidP="00DA51C7">
      <w:pPr>
        <w:pStyle w:val="Sansinterligne"/>
      </w:pPr>
    </w:p>
    <w:p w:rsidR="00E8247A" w:rsidRDefault="00E8247A" w:rsidP="00DA51C7">
      <w:pPr>
        <w:pStyle w:val="Sansinterligne"/>
      </w:pPr>
    </w:p>
    <w:p w:rsidR="00E8247A" w:rsidRDefault="00E8247A" w:rsidP="00DA51C7">
      <w:pPr>
        <w:pStyle w:val="Sansinterligne"/>
      </w:pPr>
    </w:p>
    <w:p w:rsidR="00DA51C7" w:rsidRPr="003C2F6A" w:rsidRDefault="00DA51C7" w:rsidP="00DA51C7">
      <w:pPr>
        <w:pStyle w:val="Sansinterligne"/>
      </w:pPr>
      <w:r w:rsidRPr="003C2F6A">
        <w:lastRenderedPageBreak/>
        <w:t>Dans ce cas-ci, chaque dimension, chaque longueur de la figure de gauche a été réduite 2 fois : la constante de réduction est de ½.</w:t>
      </w:r>
    </w:p>
    <w:p w:rsidR="00DA51C7" w:rsidRPr="003C2F6A" w:rsidRDefault="00DA51C7" w:rsidP="00DA51C7">
      <w:pPr>
        <w:pStyle w:val="Sansinterligne"/>
      </w:pPr>
      <w:r w:rsidRPr="003C2F6A">
        <w:t xml:space="preserve">Cette constante s’appelle </w:t>
      </w:r>
      <w:r w:rsidRPr="003C2F6A">
        <w:rPr>
          <w:b/>
        </w:rPr>
        <w:t>échelle</w:t>
      </w:r>
      <w:r w:rsidRPr="003C2F6A">
        <w:t xml:space="preserve"> du dessin, de la carte ou de la représentation.</w:t>
      </w:r>
    </w:p>
    <w:p w:rsidR="00DA51C7" w:rsidRPr="003C2F6A" w:rsidRDefault="00DA51C7" w:rsidP="00DA51C7">
      <w:pPr>
        <w:pStyle w:val="Sansinterligne"/>
      </w:pPr>
      <w:r w:rsidRPr="003C2F6A">
        <w:t>Une précaution est à prendre lors de l’introduction de la notion d’échelle. Les échelles étant par définition des échelles de longueurs, il faudra partir d’un exemple de longueur à agrandir ou à réduire (un parcours, une ligne de métro, de chemin de fer,…)</w:t>
      </w:r>
    </w:p>
    <w:p w:rsidR="00DA51C7" w:rsidRPr="003C2F6A" w:rsidRDefault="000E3CC4" w:rsidP="00DA51C7">
      <w:pPr>
        <w:pStyle w:val="Sansinterligne"/>
        <w:rPr>
          <w:sz w:val="20"/>
        </w:rPr>
      </w:pPr>
      <w:r>
        <w:rPr>
          <w:noProof/>
          <w:sz w:val="20"/>
          <w:lang w:eastAsia="fr-BE"/>
        </w:rPr>
        <w:pict>
          <v:shape id="_x0000_s1035" type="#_x0000_t34" style="position:absolute;margin-left:164.5pt;margin-top:15.25pt;width:128.1pt;height:60.95pt;z-index:251667456" o:connectortype="elbow" adj=",-246566,-16457"/>
        </w:pict>
      </w:r>
      <w:r>
        <w:rPr>
          <w:noProof/>
          <w:sz w:val="20"/>
        </w:rPr>
        <w:pict>
          <v:shape id="_x0000_s1034" type="#_x0000_t202" style="position:absolute;margin-left:309.05pt;margin-top:11.2pt;width:76.85pt;height:139.8pt;z-index:251666432;mso-height-percent:200;mso-height-percent:200;mso-width-relative:margin;mso-height-relative:margin" filled="f" stroked="f">
            <v:textbox style="mso-next-textbox:#_x0000_s1034">
              <w:txbxContent>
                <w:p w:rsidR="00DA51C7" w:rsidRDefault="00DA51C7" w:rsidP="00DA51C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Échelle   ½ </w:t>
                  </w:r>
                </w:p>
              </w:txbxContent>
            </v:textbox>
          </v:shape>
        </w:pict>
      </w:r>
    </w:p>
    <w:p w:rsidR="00DA51C7" w:rsidRPr="003C2F6A" w:rsidRDefault="000E3CC4" w:rsidP="00DA51C7">
      <w:pPr>
        <w:pStyle w:val="Sansinterligne"/>
        <w:rPr>
          <w:sz w:val="20"/>
        </w:rPr>
      </w:pPr>
      <w:r>
        <w:rPr>
          <w:noProof/>
          <w:sz w:val="20"/>
          <w:lang w:eastAsia="fr-BE"/>
        </w:rPr>
        <w:pict>
          <v:shape id="_x0000_s1033" type="#_x0000_t13" style="position:absolute;margin-left:271pt;margin-top:14.05pt;width:131.55pt;height:21.45pt;z-index:251665408"/>
        </w:pict>
      </w:r>
      <w:r>
        <w:rPr>
          <w:noProof/>
          <w:sz w:val="20"/>
          <w:lang w:eastAsia="fr-BE"/>
        </w:rPr>
        <w:pict>
          <v:shape id="_x0000_s1032" type="#_x0000_t34" style="position:absolute;margin-left:411.15pt;margin-top:14.05pt;width:63.65pt;height:31.15pt;z-index:251664384" o:connectortype="elbow" adj="10792,-476691,-98447"/>
        </w:pict>
      </w:r>
      <w:r w:rsidR="00DA51C7" w:rsidRPr="003C2F6A">
        <w:rPr>
          <w:sz w:val="20"/>
          <w:lang w:eastAsia="fr-BE"/>
        </w:rPr>
        <w:br/>
      </w:r>
      <w:r w:rsidR="00DA51C7" w:rsidRPr="003C2F6A">
        <w:rPr>
          <w:sz w:val="20"/>
          <w:lang w:eastAsia="fr-BE"/>
        </w:rPr>
        <w:br/>
      </w:r>
    </w:p>
    <w:p w:rsidR="00DA51C7" w:rsidRPr="003C2F6A" w:rsidRDefault="00DA51C7" w:rsidP="00DA51C7">
      <w:pPr>
        <w:pStyle w:val="Sansinterligne"/>
        <w:rPr>
          <w:sz w:val="20"/>
        </w:rPr>
      </w:pPr>
    </w:p>
    <w:p w:rsidR="00DA51C7" w:rsidRDefault="00DA51C7" w:rsidP="00DA51C7">
      <w:pPr>
        <w:pStyle w:val="Sansinterligne"/>
      </w:pPr>
    </w:p>
    <w:p w:rsidR="00DA51C7" w:rsidRDefault="00DA51C7" w:rsidP="00DA51C7">
      <w:pPr>
        <w:pStyle w:val="Sansinterligne"/>
      </w:pPr>
    </w:p>
    <w:p w:rsidR="00DA51C7" w:rsidRPr="003C2F6A" w:rsidRDefault="000E3CC4" w:rsidP="00DA51C7">
      <w:pPr>
        <w:pStyle w:val="Sansinterligne"/>
      </w:pPr>
      <w:r>
        <w:rPr>
          <w:noProof/>
          <w:lang w:eastAsia="fr-BE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6" type="#_x0000_t109" style="position:absolute;margin-left:124.25pt;margin-top:83.85pt;width:122.95pt;height:57.45pt;z-index:251668480"/>
        </w:pict>
      </w:r>
      <w:r w:rsidR="00DA51C7" w:rsidRPr="003C2F6A">
        <w:t>Représentation correcte et perception correcte : ½ (rapport des longueurs).</w:t>
      </w:r>
      <w:r w:rsidR="00DA51C7" w:rsidRPr="003C2F6A">
        <w:br/>
      </w:r>
      <w:r w:rsidR="00DA51C7" w:rsidRPr="003C2F6A">
        <w:br/>
      </w:r>
      <w:r w:rsidR="00DA51C7" w:rsidRPr="003C2F6A">
        <w:br/>
        <w:t>En effet, si l’on part d’une surface, son aire sera réduite au carré de l’échelle, puisque chacune de ses dimensions est réduite à l’échelle. L’enfant sera troublé parce qu’il percevra une forme quatre fois plus petite alors que l’on lui parle d’un rapport d’échelle de ½.</w:t>
      </w:r>
      <w:r w:rsidR="00DA51C7" w:rsidRPr="003C2F6A">
        <w:br/>
      </w:r>
      <w:r w:rsidR="00DA51C7" w:rsidRPr="003C2F6A">
        <w:br/>
      </w:r>
      <w:r w:rsidR="00DA51C7" w:rsidRPr="003C2F6A">
        <w:br/>
      </w:r>
      <w:r w:rsidR="00DA51C7" w:rsidRPr="003C2F6A">
        <w:br/>
      </w:r>
      <w:r w:rsidR="00DA51C7" w:rsidRPr="003C2F6A">
        <w:br/>
      </w:r>
    </w:p>
    <w:p w:rsidR="00DA51C7" w:rsidRDefault="000E3CC4" w:rsidP="00DA51C7">
      <w:pPr>
        <w:pStyle w:val="Sansinterligne"/>
      </w:pPr>
      <w:r>
        <w:rPr>
          <w:noProof/>
          <w:lang w:eastAsia="fr-BE"/>
        </w:rPr>
        <w:pict>
          <v:shape id="_x0000_s1038" type="#_x0000_t109" style="position:absolute;margin-left:412.55pt;margin-top:-60.1pt;width:60.25pt;height:30.45pt;z-index:251670528"/>
        </w:pict>
      </w:r>
      <w:r>
        <w:rPr>
          <w:noProof/>
          <w:lang w:eastAsia="fr-BE"/>
        </w:rPr>
        <w:pict>
          <v:shape id="_x0000_s1037" type="#_x0000_t13" style="position:absolute;margin-left:273.45pt;margin-top:-51.1pt;width:131.55pt;height:21.45pt;z-index:251669504"/>
        </w:pict>
      </w:r>
      <w:r>
        <w:rPr>
          <w:noProof/>
          <w:lang w:eastAsia="fr-BE"/>
        </w:rPr>
        <w:pict>
          <v:shape id="_x0000_s1039" type="#_x0000_t202" style="position:absolute;margin-left:297.4pt;margin-top:-70.8pt;width:76.85pt;height:140.05pt;z-index:251671552;mso-height-percent:200;mso-height-percent:200;mso-width-relative:margin;mso-height-relative:margin" filled="f" stroked="f">
            <v:textbox>
              <w:txbxContent>
                <w:p w:rsidR="00DA51C7" w:rsidRDefault="00DA51C7" w:rsidP="00DA51C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Échelle   ½ </w:t>
                  </w:r>
                </w:p>
              </w:txbxContent>
            </v:textbox>
          </v:shape>
        </w:pict>
      </w:r>
      <w:r w:rsidR="00DA51C7" w:rsidRPr="003C2F6A">
        <w:t>Représentation correcte mais perception faussée : ¼ (rapport des aires).</w:t>
      </w:r>
      <w:r w:rsidR="00DA51C7" w:rsidRPr="003C2F6A">
        <w:br/>
      </w:r>
    </w:p>
    <w:p w:rsidR="00E8247A" w:rsidRPr="003C2F6A" w:rsidRDefault="00E8247A" w:rsidP="00DA51C7">
      <w:pPr>
        <w:pStyle w:val="Sansinterligne"/>
      </w:pPr>
    </w:p>
    <w:p w:rsidR="00DA51C7" w:rsidRPr="003C2F6A" w:rsidRDefault="00DA51C7" w:rsidP="00DA51C7">
      <w:pPr>
        <w:pStyle w:val="Sansinterligne"/>
        <w:rPr>
          <w:b/>
        </w:rPr>
      </w:pPr>
      <w:r w:rsidRPr="003C2F6A">
        <w:rPr>
          <w:b/>
        </w:rPr>
        <w:t>Caractéristiques de l’échelle :</w:t>
      </w:r>
    </w:p>
    <w:p w:rsidR="00DA51C7" w:rsidRPr="003C2F6A" w:rsidRDefault="00DA51C7" w:rsidP="00DA51C7">
      <w:pPr>
        <w:pStyle w:val="Sansinterligne"/>
      </w:pPr>
      <w:r w:rsidRPr="003C2F6A">
        <w:t>Une grande échelle signifie un grand rapport et donne lieu à une représentation relativement petite.</w:t>
      </w:r>
    </w:p>
    <w:p w:rsidR="00DA51C7" w:rsidRPr="003C2F6A" w:rsidRDefault="00DA51C7" w:rsidP="00DA51C7">
      <w:pPr>
        <w:pStyle w:val="Sansinterligne"/>
      </w:pPr>
      <w:r w:rsidRPr="003C2F6A">
        <w:t>Une petite échelle signifie un petit rapport et donc donne lieu à une représentation relativement grande.</w:t>
      </w:r>
    </w:p>
    <w:p w:rsidR="00DA51C7" w:rsidRPr="003C2F6A" w:rsidRDefault="00DA51C7" w:rsidP="00DA51C7">
      <w:pPr>
        <w:pStyle w:val="Sansinterligne"/>
      </w:pPr>
      <w:r w:rsidRPr="003C2F6A">
        <w:t xml:space="preserve">Plus le dénominateur de l’échelle est grand, moins il y a de détails sur la carte puisqu’il représente un grand espace  </w:t>
      </w:r>
      <w:r w:rsidRPr="003C2F6A">
        <w:rPr>
          <w:rFonts w:ascii="Cambria Math" w:eastAsia="MS PGothic" w:hAnsi="Cambria Math" w:cs="Cambria Math"/>
        </w:rPr>
        <w:t>⇒</w:t>
      </w:r>
      <w:r w:rsidRPr="003C2F6A">
        <w:rPr>
          <w:rFonts w:eastAsia="MS PGothic"/>
        </w:rPr>
        <w:t xml:space="preserve"> cartes routières, cartes du monde,…</w:t>
      </w:r>
    </w:p>
    <w:p w:rsidR="00DA51C7" w:rsidRPr="003C2F6A" w:rsidRDefault="00DA51C7" w:rsidP="00DA51C7">
      <w:pPr>
        <w:pStyle w:val="Sansinterligne"/>
      </w:pPr>
      <w:r w:rsidRPr="003C2F6A">
        <w:t xml:space="preserve">Plus le dénominateur de l’échelle est petit, plus il y a de détails sur la carte puisqu’il représente un petit espace  </w:t>
      </w:r>
      <w:r w:rsidRPr="003C2F6A">
        <w:rPr>
          <w:rFonts w:ascii="Cambria Math" w:eastAsia="MS PGothic" w:hAnsi="Cambria Math" w:cs="Cambria Math"/>
        </w:rPr>
        <w:t>⇒</w:t>
      </w:r>
      <w:r w:rsidRPr="003C2F6A">
        <w:rPr>
          <w:rFonts w:eastAsia="MS PGothic"/>
        </w:rPr>
        <w:t xml:space="preserve"> un plan pour construire un meuble, le plan d’un quartier, …</w:t>
      </w:r>
    </w:p>
    <w:p w:rsidR="00DA51C7" w:rsidRDefault="000E3CC4" w:rsidP="00DA51C7">
      <w:pPr>
        <w:pStyle w:val="Sansinterligne"/>
      </w:pPr>
      <w:r w:rsidRPr="000E3CC4">
        <w:rPr>
          <w:noProof/>
          <w:lang w:val="fr-FR"/>
        </w:rPr>
        <w:pict>
          <v:shape id="_x0000_s1040" type="#_x0000_t202" style="position:absolute;margin-left:297pt;margin-top:17pt;width:179.9pt;height:32.3pt;z-index:251672576;mso-width-percent:400;mso-width-percent:400;mso-width-relative:margin;mso-height-relative:margin" strokecolor="white">
            <v:textbox style="mso-next-textbox:#_x0000_s1040">
              <w:txbxContent>
                <w:p w:rsidR="00DA51C7" w:rsidRDefault="00DA51C7" w:rsidP="00DA51C7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DA51C7" w:rsidRPr="003C2F6A">
        <w:t>On peut noter les échelles de différentes manières : représentations graphiques,…</w:t>
      </w:r>
      <w:r w:rsidR="00DA51C7" w:rsidRPr="003C2F6A">
        <w:br/>
      </w:r>
    </w:p>
    <w:p w:rsidR="00DA51C7" w:rsidRDefault="00DA51C7" w:rsidP="00DA51C7">
      <w:pPr>
        <w:pStyle w:val="Sansinterligne"/>
        <w:jc w:val="center"/>
      </w:pPr>
      <w:r>
        <w:rPr>
          <w:noProof/>
          <w:lang w:eastAsia="fr-BE"/>
        </w:rPr>
        <w:drawing>
          <wp:inline distT="0" distB="0" distL="0" distR="0">
            <wp:extent cx="1781175" cy="323850"/>
            <wp:effectExtent l="1905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2F6A">
        <w:br/>
      </w:r>
    </w:p>
    <w:p w:rsidR="00E8247A" w:rsidRDefault="00E8247A" w:rsidP="00DA51C7">
      <w:pPr>
        <w:pStyle w:val="Sansinterligne"/>
        <w:jc w:val="center"/>
      </w:pPr>
    </w:p>
    <w:p w:rsidR="00D65457" w:rsidRDefault="00D33CFD" w:rsidP="00D33CFD">
      <w:pPr>
        <w:pStyle w:val="Sansinterligne"/>
        <w:rPr>
          <w:b/>
        </w:rPr>
      </w:pPr>
      <w:r>
        <w:rPr>
          <w:b/>
        </w:rPr>
        <w:t>Proportionnalité :</w:t>
      </w:r>
    </w:p>
    <w:p w:rsidR="00D33CFD" w:rsidRDefault="00D33CFD" w:rsidP="00D33CFD">
      <w:pPr>
        <w:pStyle w:val="Sansinterligne"/>
      </w:pPr>
      <w:r>
        <w:t>L’échelle des longueurs, présentes sur les cartes, plans, schémas est un cas de proportionnalité directe.</w:t>
      </w:r>
    </w:p>
    <w:p w:rsidR="00D33CFD" w:rsidRDefault="00D33CFD" w:rsidP="00D33CFD">
      <w:pPr>
        <w:pStyle w:val="Sansinterligne"/>
      </w:pPr>
    </w:p>
    <w:p w:rsidR="00D33CFD" w:rsidRDefault="00D33CFD" w:rsidP="00D33CFD">
      <w:pPr>
        <w:pStyle w:val="Sansinterligne"/>
        <w:jc w:val="center"/>
      </w:pPr>
      <w:r>
        <w:t>Deux grandeurs sont dites directement proportionnelles si :</w:t>
      </w:r>
    </w:p>
    <w:p w:rsidR="00D33CFD" w:rsidRDefault="00D33CFD" w:rsidP="00D33CFD">
      <w:pPr>
        <w:pStyle w:val="Sansinterligne"/>
        <w:jc w:val="center"/>
      </w:pPr>
      <w:proofErr w:type="gramStart"/>
      <w:r>
        <w:t>lorsque</w:t>
      </w:r>
      <w:proofErr w:type="gramEnd"/>
      <w:r>
        <w:t xml:space="preserve"> je multiplie l’une par 2 (ou par  n)</w:t>
      </w:r>
    </w:p>
    <w:p w:rsidR="00D33CFD" w:rsidRDefault="00D33CFD" w:rsidP="00D33CFD">
      <w:pPr>
        <w:pStyle w:val="Sansinterligne"/>
        <w:jc w:val="center"/>
      </w:pPr>
      <w:proofErr w:type="gramStart"/>
      <w:r>
        <w:t>je</w:t>
      </w:r>
      <w:proofErr w:type="gramEnd"/>
      <w:r>
        <w:t xml:space="preserve"> multiplie l’autre, aussi par 2 (ou par n)</w:t>
      </w:r>
    </w:p>
    <w:p w:rsidR="00D33CFD" w:rsidRDefault="00D33CFD" w:rsidP="00D33CFD">
      <w:pPr>
        <w:pStyle w:val="Sansinterligne"/>
        <w:jc w:val="center"/>
      </w:pPr>
    </w:p>
    <w:p w:rsidR="00D33CFD" w:rsidRDefault="00D33CFD" w:rsidP="00D33CFD">
      <w:pPr>
        <w:pStyle w:val="Sansinterligne"/>
        <w:jc w:val="center"/>
      </w:pPr>
      <w:r>
        <w:t>Ces deux grandeurs proportionnelles sont liées par un rapport constant.</w:t>
      </w:r>
    </w:p>
    <w:p w:rsidR="00D33CFD" w:rsidRDefault="00D33CFD" w:rsidP="00D33CFD">
      <w:pPr>
        <w:pStyle w:val="Sansinterligne"/>
      </w:pPr>
    </w:p>
    <w:p w:rsidR="00D33CFD" w:rsidRDefault="00D33CFD" w:rsidP="00D33CFD">
      <w:pPr>
        <w:pStyle w:val="Sansinterligne"/>
      </w:pPr>
      <w:r>
        <w:t>Rapport interne : rapport entre deux mesures au sein d’une même grandeur, sera transposé au sein de l’autre grandeur (ex : ici ça sera 2).</w:t>
      </w:r>
    </w:p>
    <w:p w:rsidR="00D33CFD" w:rsidRDefault="00D33CFD" w:rsidP="00D33CFD">
      <w:pPr>
        <w:pStyle w:val="Sansinterligne"/>
      </w:pPr>
    </w:p>
    <w:p w:rsidR="00E8247A" w:rsidRDefault="00E8247A" w:rsidP="00D33CFD">
      <w:pPr>
        <w:pStyle w:val="Sansinterligne"/>
      </w:pPr>
    </w:p>
    <w:p w:rsidR="00E8247A" w:rsidRDefault="00E8247A" w:rsidP="00D33CFD">
      <w:pPr>
        <w:pStyle w:val="Sansinterligne"/>
      </w:pPr>
    </w:p>
    <w:p w:rsidR="00E8247A" w:rsidRDefault="00E8247A" w:rsidP="00D33CFD">
      <w:pPr>
        <w:pStyle w:val="Sansinterligne"/>
      </w:pPr>
    </w:p>
    <w:p w:rsidR="00E8247A" w:rsidRDefault="00E8247A" w:rsidP="00D33CFD">
      <w:pPr>
        <w:pStyle w:val="Sansinterligne"/>
      </w:pPr>
    </w:p>
    <w:p w:rsidR="00E8247A" w:rsidRPr="00D33CFD" w:rsidRDefault="00E8247A" w:rsidP="00D33CFD">
      <w:pPr>
        <w:pStyle w:val="Sansinterligne"/>
      </w:pPr>
    </w:p>
    <w:p w:rsidR="00DA51C7" w:rsidRPr="00D65457" w:rsidRDefault="00DA51C7" w:rsidP="00DA51C7">
      <w:pPr>
        <w:pStyle w:val="Sansinterligne"/>
        <w:rPr>
          <w:b/>
        </w:rPr>
      </w:pPr>
      <w:r w:rsidRPr="00D65457">
        <w:rPr>
          <w:b/>
        </w:rPr>
        <w:lastRenderedPageBreak/>
        <w:t>A faire découvrir aux enfants</w:t>
      </w:r>
      <w:r w:rsidR="00D65457" w:rsidRPr="00D65457">
        <w:rPr>
          <w:b/>
        </w:rPr>
        <w:t> :</w:t>
      </w:r>
    </w:p>
    <w:p w:rsidR="00DA51C7" w:rsidRPr="003C2F6A" w:rsidRDefault="000E3CC4" w:rsidP="00DA51C7">
      <w:pPr>
        <w:pStyle w:val="Sansinterligne"/>
        <w:rPr>
          <w:sz w:val="2"/>
        </w:rPr>
      </w:pPr>
      <w:r w:rsidRPr="000E3CC4">
        <w:rPr>
          <w:noProof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34.35pt;margin-top:44.8pt;width:48.4pt;height:0;z-index:251675648" o:connectortype="straight">
            <v:stroke endarrow="block"/>
          </v:shape>
        </w:pict>
      </w:r>
      <w:r w:rsidRPr="000E3CC4">
        <w:rPr>
          <w:noProof/>
          <w:lang w:eastAsia="fr-BE"/>
        </w:rPr>
        <w:pict>
          <v:shape id="_x0000_s1041" type="#_x0000_t32" style="position:absolute;margin-left:-5pt;margin-top:32.8pt;width:39.35pt;height:0;z-index:251673600" o:connectortype="straight" strokeweight="1.75pt"/>
        </w:pict>
      </w:r>
      <w:r w:rsidRPr="000E3CC4">
        <w:rPr>
          <w:noProof/>
          <w:lang w:eastAsia="fr-BE"/>
        </w:rPr>
        <w:pict>
          <v:shape id="_x0000_s1042" type="#_x0000_t32" style="position:absolute;margin-left:34.35pt;margin-top:19.3pt;width:48.4pt;height:0;z-index:251674624" o:connectortype="straight">
            <v:stroke endarrow="block"/>
          </v:shape>
        </w:pict>
      </w:r>
      <w:r w:rsidR="00DA51C7" w:rsidRPr="003C2F6A">
        <w:t>- L’échelle = le rapport entre la distance réelle et la distance sur une carte.</w:t>
      </w:r>
      <w:r w:rsidR="00DA51C7" w:rsidRPr="003C2F6A">
        <w:rPr>
          <w:szCs w:val="18"/>
        </w:rPr>
        <w:br/>
      </w:r>
      <w:r w:rsidR="00DA51C7" w:rsidRPr="003C2F6A">
        <w:t xml:space="preserve">   </w:t>
      </w:r>
      <w:r w:rsidR="00DA51C7" w:rsidRPr="003C2F6A">
        <w:rPr>
          <w:color w:val="31849B"/>
        </w:rPr>
        <w:t>1</w:t>
      </w:r>
      <w:r w:rsidR="00DA51C7">
        <w:t xml:space="preserve">                               </w:t>
      </w:r>
      <w:r w:rsidR="00DA51C7" w:rsidRPr="003C2F6A">
        <w:rPr>
          <w:color w:val="31849B"/>
        </w:rPr>
        <w:t>Longueur sur la carte en cm</w:t>
      </w:r>
      <w:r w:rsidR="00DA51C7" w:rsidRPr="003C2F6A">
        <w:br/>
      </w:r>
      <w:r w:rsidR="00DA51C7" w:rsidRPr="003C2F6A">
        <w:br/>
      </w:r>
      <w:r w:rsidR="00DA51C7" w:rsidRPr="003C2F6A">
        <w:rPr>
          <w:color w:val="FF0000"/>
        </w:rPr>
        <w:t xml:space="preserve">30 000               </w:t>
      </w:r>
      <w:r w:rsidR="00DA51C7" w:rsidRPr="003C2F6A">
        <w:rPr>
          <w:color w:val="FF0000"/>
        </w:rPr>
        <w:tab/>
      </w:r>
      <w:r w:rsidR="00DA51C7">
        <w:rPr>
          <w:color w:val="FF0000"/>
        </w:rPr>
        <w:t xml:space="preserve">        </w:t>
      </w:r>
      <w:r w:rsidR="00DA51C7" w:rsidRPr="003C2F6A">
        <w:rPr>
          <w:color w:val="FF0000"/>
        </w:rPr>
        <w:t>Longueur réelle en cm</w:t>
      </w:r>
      <w:r w:rsidR="00DA51C7" w:rsidRPr="003C2F6A">
        <w:rPr>
          <w:szCs w:val="18"/>
        </w:rPr>
        <w:br/>
      </w:r>
      <w:r w:rsidR="00DA51C7" w:rsidRPr="003C2F6A">
        <w:rPr>
          <w:szCs w:val="18"/>
        </w:rPr>
        <w:br/>
      </w:r>
      <w:r w:rsidR="00DA51C7" w:rsidRPr="003C2F6A">
        <w:t>- Une représentation à l’échelle est une représentation dont toutes les proportions sont respectées de la même manière.</w:t>
      </w:r>
      <w:r w:rsidR="00DA51C7" w:rsidRPr="003C2F6A">
        <w:br/>
        <w:t>- Attention, dans notre cas, les unités sont toujours en cm.</w:t>
      </w:r>
      <w:r w:rsidR="00DA51C7" w:rsidRPr="003C2F6A">
        <w:br/>
        <w:t>- Pour résoudre un calcul d’échelle, la façon de procédé est </w:t>
      </w:r>
      <w:proofErr w:type="gramStart"/>
      <w:r w:rsidR="00DA51C7" w:rsidRPr="003C2F6A">
        <w:t>:</w:t>
      </w:r>
      <w:proofErr w:type="gramEnd"/>
      <w:r w:rsidR="00DA51C7" w:rsidRPr="003C2F6A">
        <w:rPr>
          <w:u w:val="single"/>
        </w:rPr>
        <w:br/>
      </w:r>
      <w:r w:rsidR="00DA51C7" w:rsidRPr="003C2F6A">
        <w:rPr>
          <w:u w:val="single"/>
        </w:rPr>
        <w:br/>
      </w:r>
      <w:r w:rsidR="00DA51C7" w:rsidRPr="00DA51C7">
        <w:t>Ex:</w:t>
      </w:r>
      <w:r w:rsidR="00DA51C7" w:rsidRPr="003C2F6A">
        <w:t xml:space="preserve"> une distance de 8 cm sur une carte à l’échelle 1/10 000. Inconnue : distance réelle ?</w:t>
      </w:r>
      <w:r w:rsidR="00DA51C7" w:rsidRPr="003C2F6A">
        <w:br/>
        <w:t>On peut donc dire que 1 cm sur la carte vaut 10 000 cm c’est-à-dire 100 m en réalité. Pour résoudre un calcul de ce type, on utilise un tableau de correspondance et plus précisément le système de la règle de trois.</w:t>
      </w:r>
      <w:r w:rsidR="00DA51C7" w:rsidRPr="003C2F6A">
        <w:rPr>
          <w:sz w:val="2"/>
        </w:rPr>
        <w:br/>
      </w:r>
    </w:p>
    <w:tbl>
      <w:tblPr>
        <w:tblpPr w:leftFromText="141" w:rightFromText="141" w:vertAnchor="text" w:horzAnchor="margin" w:tblpXSpec="center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39"/>
        <w:gridCol w:w="3339"/>
      </w:tblGrid>
      <w:tr w:rsidR="00DA51C7" w:rsidRPr="003C2F6A" w:rsidTr="00DA51C7">
        <w:trPr>
          <w:trHeight w:val="135"/>
        </w:trPr>
        <w:tc>
          <w:tcPr>
            <w:tcW w:w="3339" w:type="dxa"/>
          </w:tcPr>
          <w:p w:rsidR="00DA51C7" w:rsidRPr="003C2F6A" w:rsidRDefault="00DA51C7" w:rsidP="00DA51C7">
            <w:pPr>
              <w:pStyle w:val="Sansinterligne"/>
            </w:pPr>
            <w:r w:rsidRPr="003C2F6A">
              <w:t>Dimensions à l’échelle</w:t>
            </w:r>
          </w:p>
        </w:tc>
        <w:tc>
          <w:tcPr>
            <w:tcW w:w="3339" w:type="dxa"/>
          </w:tcPr>
          <w:p w:rsidR="00DA51C7" w:rsidRPr="003C2F6A" w:rsidRDefault="00DA51C7" w:rsidP="00DA51C7">
            <w:pPr>
              <w:pStyle w:val="Sansinterligne"/>
            </w:pPr>
            <w:r w:rsidRPr="003C2F6A">
              <w:t>Dimensions réelles</w:t>
            </w:r>
          </w:p>
        </w:tc>
      </w:tr>
      <w:tr w:rsidR="00DA51C7" w:rsidRPr="003C2F6A" w:rsidTr="00DA51C7">
        <w:trPr>
          <w:trHeight w:val="1315"/>
        </w:trPr>
        <w:tc>
          <w:tcPr>
            <w:tcW w:w="3339" w:type="dxa"/>
          </w:tcPr>
          <w:p w:rsidR="00DA51C7" w:rsidRPr="003C2F6A" w:rsidRDefault="000E3CC4" w:rsidP="00DA51C7">
            <w:pPr>
              <w:pStyle w:val="Sansinterligne"/>
            </w:pPr>
            <w:r w:rsidRPr="000E3CC4">
              <w:rPr>
                <w:noProof/>
                <w:sz w:val="20"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_x0000_s1046" type="#_x0000_t102" style="position:absolute;margin-left:45.5pt;margin-top:9.8pt;width:18.5pt;height:52pt;z-index:251677696;mso-position-horizontal-relative:text;mso-position-vertical-relative:text" adj=",,13018"/>
              </w:pict>
            </w:r>
            <w:r w:rsidR="00DA51C7" w:rsidRPr="003C2F6A">
              <w:t>1 cm</w:t>
            </w:r>
          </w:p>
          <w:p w:rsidR="00DA51C7" w:rsidRPr="003C2F6A" w:rsidRDefault="00DA51C7" w:rsidP="00DA51C7">
            <w:pPr>
              <w:pStyle w:val="Sansinterligne"/>
            </w:pPr>
            <w:r w:rsidRPr="003C2F6A">
              <w:t xml:space="preserve">         x 8</w:t>
            </w:r>
          </w:p>
          <w:p w:rsidR="00DA51C7" w:rsidRPr="003C2F6A" w:rsidRDefault="00DA51C7" w:rsidP="00DA51C7">
            <w:pPr>
              <w:pStyle w:val="Sansinterligne"/>
            </w:pPr>
            <w:r w:rsidRPr="003C2F6A">
              <w:t>8 cm</w:t>
            </w:r>
          </w:p>
        </w:tc>
        <w:tc>
          <w:tcPr>
            <w:tcW w:w="3339" w:type="dxa"/>
          </w:tcPr>
          <w:p w:rsidR="00DA51C7" w:rsidRPr="003C2F6A" w:rsidRDefault="000E3CC4" w:rsidP="00DA51C7">
            <w:pPr>
              <w:pStyle w:val="Sansinterligne"/>
            </w:pPr>
            <w:r w:rsidRPr="000E3CC4">
              <w:rPr>
                <w:noProof/>
                <w:sz w:val="20"/>
              </w:rP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_x0000_s1047" type="#_x0000_t103" style="position:absolute;margin-left:125pt;margin-top:9.3pt;width:17.05pt;height:52.5pt;z-index:251678720;mso-position-horizontal-relative:text;mso-position-vertical-relative:text"/>
              </w:pict>
            </w:r>
            <w:r w:rsidR="00DA51C7" w:rsidRPr="003C2F6A">
              <w:t>10 000 cm = 100 m</w:t>
            </w:r>
          </w:p>
          <w:p w:rsidR="00DA51C7" w:rsidRPr="003C2F6A" w:rsidRDefault="00DA51C7" w:rsidP="00DA51C7">
            <w:pPr>
              <w:pStyle w:val="Sansinterligne"/>
            </w:pPr>
            <w:r w:rsidRPr="003C2F6A">
              <w:t xml:space="preserve">    x8 </w:t>
            </w:r>
          </w:p>
          <w:p w:rsidR="00DA51C7" w:rsidRPr="003C2F6A" w:rsidRDefault="00DA51C7" w:rsidP="00DA51C7">
            <w:pPr>
              <w:pStyle w:val="Sansinterligne"/>
            </w:pPr>
            <w:r w:rsidRPr="003C2F6A">
              <w:t>80 000 cm = 800 m</w:t>
            </w:r>
          </w:p>
        </w:tc>
      </w:tr>
    </w:tbl>
    <w:p w:rsidR="00DA51C7" w:rsidRPr="003C2F6A" w:rsidRDefault="00DA51C7" w:rsidP="00DA51C7">
      <w:pPr>
        <w:pStyle w:val="Sansinterligne"/>
      </w:pPr>
    </w:p>
    <w:p w:rsidR="00DA51C7" w:rsidRPr="003C2F6A" w:rsidRDefault="00DA51C7" w:rsidP="00DA51C7">
      <w:pPr>
        <w:pStyle w:val="Sansinterligne"/>
      </w:pPr>
    </w:p>
    <w:p w:rsidR="00DA51C7" w:rsidRPr="003C2F6A" w:rsidRDefault="00DA51C7" w:rsidP="00DA51C7">
      <w:pPr>
        <w:pStyle w:val="Sansinterligne"/>
      </w:pPr>
    </w:p>
    <w:p w:rsidR="00DA51C7" w:rsidRPr="003C2F6A" w:rsidRDefault="00DA51C7" w:rsidP="00DA51C7">
      <w:pPr>
        <w:pStyle w:val="Sansinterligne"/>
      </w:pPr>
    </w:p>
    <w:p w:rsidR="00DA51C7" w:rsidRDefault="00DA51C7" w:rsidP="00DA51C7">
      <w:pPr>
        <w:pStyle w:val="Sansinterligne"/>
      </w:pPr>
    </w:p>
    <w:p w:rsidR="00DA51C7" w:rsidRDefault="00DA51C7" w:rsidP="00DA51C7">
      <w:pPr>
        <w:pStyle w:val="Sansinterligne"/>
      </w:pPr>
    </w:p>
    <w:p w:rsidR="00DA51C7" w:rsidRDefault="00DA51C7" w:rsidP="00DA51C7">
      <w:pPr>
        <w:pStyle w:val="Sansinterligne"/>
      </w:pPr>
    </w:p>
    <w:p w:rsidR="00DA51C7" w:rsidRDefault="00DA51C7" w:rsidP="00DA51C7">
      <w:pPr>
        <w:pStyle w:val="Sansinterligne"/>
      </w:pPr>
      <w:r w:rsidRPr="003C2F6A">
        <w:t>Pour passer 1 cm à 8 cm, je multiplie par 8,  alors pour connaître la distance réelle, je dois multiplier 100 m par 8 aussi. Je fais la même opération des deux côtés de mon tableau de correspondance.</w:t>
      </w:r>
      <w:r w:rsidRPr="003C2F6A">
        <w:br/>
      </w:r>
    </w:p>
    <w:p w:rsidR="00DA51C7" w:rsidRDefault="00DA51C7" w:rsidP="00DA51C7">
      <w:pPr>
        <w:pStyle w:val="Sansinterligne"/>
      </w:pPr>
    </w:p>
    <w:p w:rsidR="00D65457" w:rsidRDefault="00D65457" w:rsidP="00DA51C7">
      <w:pPr>
        <w:pStyle w:val="Sansinterligne"/>
        <w:rPr>
          <w:b/>
        </w:rPr>
      </w:pPr>
      <w:r>
        <w:rPr>
          <w:b/>
        </w:rPr>
        <w:t>L’abaque des longueurs :</w:t>
      </w:r>
    </w:p>
    <w:p w:rsidR="00D65457" w:rsidRDefault="00D65457" w:rsidP="00DA51C7">
      <w:pPr>
        <w:pStyle w:val="Sansinterligne"/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D65457" w:rsidTr="00D65457">
        <w:tc>
          <w:tcPr>
            <w:tcW w:w="1316" w:type="dxa"/>
            <w:vAlign w:val="center"/>
          </w:tcPr>
          <w:p w:rsidR="00D65457" w:rsidRDefault="00D65457" w:rsidP="00D65457">
            <w:pPr>
              <w:pStyle w:val="Sansinterligne"/>
              <w:jc w:val="center"/>
            </w:pPr>
            <w:r>
              <w:t>km</w:t>
            </w:r>
          </w:p>
        </w:tc>
        <w:tc>
          <w:tcPr>
            <w:tcW w:w="1316" w:type="dxa"/>
            <w:vAlign w:val="center"/>
          </w:tcPr>
          <w:p w:rsidR="00D65457" w:rsidRDefault="00D65457" w:rsidP="00D65457">
            <w:pPr>
              <w:pStyle w:val="Sansinterligne"/>
              <w:jc w:val="center"/>
            </w:pPr>
            <w:r>
              <w:t>hm</w:t>
            </w:r>
          </w:p>
        </w:tc>
        <w:tc>
          <w:tcPr>
            <w:tcW w:w="1316" w:type="dxa"/>
            <w:vAlign w:val="center"/>
          </w:tcPr>
          <w:p w:rsidR="00D65457" w:rsidRDefault="00D65457" w:rsidP="00D65457">
            <w:pPr>
              <w:pStyle w:val="Sansinterligne"/>
              <w:jc w:val="center"/>
            </w:pPr>
            <w:r>
              <w:t>dam</w:t>
            </w:r>
          </w:p>
        </w:tc>
        <w:tc>
          <w:tcPr>
            <w:tcW w:w="1316" w:type="dxa"/>
            <w:vAlign w:val="center"/>
          </w:tcPr>
          <w:p w:rsidR="00D65457" w:rsidRDefault="00D65457" w:rsidP="00D65457">
            <w:pPr>
              <w:pStyle w:val="Sansinterligne"/>
              <w:jc w:val="center"/>
            </w:pPr>
            <w:r>
              <w:t>m</w:t>
            </w:r>
          </w:p>
        </w:tc>
        <w:tc>
          <w:tcPr>
            <w:tcW w:w="1316" w:type="dxa"/>
            <w:vAlign w:val="center"/>
          </w:tcPr>
          <w:p w:rsidR="00D65457" w:rsidRDefault="00D65457" w:rsidP="00D65457">
            <w:pPr>
              <w:pStyle w:val="Sansinterligne"/>
              <w:jc w:val="center"/>
            </w:pPr>
            <w:r>
              <w:t>dm</w:t>
            </w:r>
          </w:p>
        </w:tc>
        <w:tc>
          <w:tcPr>
            <w:tcW w:w="1316" w:type="dxa"/>
            <w:vAlign w:val="center"/>
          </w:tcPr>
          <w:p w:rsidR="00D65457" w:rsidRDefault="00D65457" w:rsidP="00D65457">
            <w:pPr>
              <w:pStyle w:val="Sansinterligne"/>
              <w:jc w:val="center"/>
            </w:pPr>
            <w:r>
              <w:t>cm</w:t>
            </w:r>
          </w:p>
        </w:tc>
        <w:tc>
          <w:tcPr>
            <w:tcW w:w="1316" w:type="dxa"/>
            <w:vAlign w:val="center"/>
          </w:tcPr>
          <w:p w:rsidR="00D65457" w:rsidRDefault="00D65457" w:rsidP="00D65457">
            <w:pPr>
              <w:pStyle w:val="Sansinterligne"/>
              <w:jc w:val="center"/>
            </w:pPr>
            <w:r>
              <w:t>mm</w:t>
            </w:r>
          </w:p>
        </w:tc>
      </w:tr>
      <w:tr w:rsidR="00D65457" w:rsidTr="00D65457">
        <w:trPr>
          <w:trHeight w:val="460"/>
        </w:trPr>
        <w:tc>
          <w:tcPr>
            <w:tcW w:w="1316" w:type="dxa"/>
          </w:tcPr>
          <w:p w:rsidR="00D65457" w:rsidRDefault="00D65457" w:rsidP="00DA51C7">
            <w:pPr>
              <w:pStyle w:val="Sansinterligne"/>
            </w:pPr>
          </w:p>
        </w:tc>
        <w:tc>
          <w:tcPr>
            <w:tcW w:w="1316" w:type="dxa"/>
          </w:tcPr>
          <w:p w:rsidR="00D65457" w:rsidRDefault="00D65457" w:rsidP="00DA51C7">
            <w:pPr>
              <w:pStyle w:val="Sansinterligne"/>
            </w:pPr>
          </w:p>
        </w:tc>
        <w:tc>
          <w:tcPr>
            <w:tcW w:w="1316" w:type="dxa"/>
          </w:tcPr>
          <w:p w:rsidR="00D65457" w:rsidRDefault="00D65457" w:rsidP="00DA51C7">
            <w:pPr>
              <w:pStyle w:val="Sansinterligne"/>
            </w:pPr>
          </w:p>
        </w:tc>
        <w:tc>
          <w:tcPr>
            <w:tcW w:w="1316" w:type="dxa"/>
          </w:tcPr>
          <w:p w:rsidR="00D65457" w:rsidRDefault="00D65457" w:rsidP="00DA51C7">
            <w:pPr>
              <w:pStyle w:val="Sansinterligne"/>
            </w:pPr>
          </w:p>
        </w:tc>
        <w:tc>
          <w:tcPr>
            <w:tcW w:w="1316" w:type="dxa"/>
          </w:tcPr>
          <w:p w:rsidR="00D65457" w:rsidRDefault="00D65457" w:rsidP="00DA51C7">
            <w:pPr>
              <w:pStyle w:val="Sansinterligne"/>
            </w:pPr>
          </w:p>
        </w:tc>
        <w:tc>
          <w:tcPr>
            <w:tcW w:w="1316" w:type="dxa"/>
          </w:tcPr>
          <w:p w:rsidR="00D65457" w:rsidRDefault="00D65457" w:rsidP="00DA51C7">
            <w:pPr>
              <w:pStyle w:val="Sansinterligne"/>
            </w:pPr>
          </w:p>
        </w:tc>
        <w:tc>
          <w:tcPr>
            <w:tcW w:w="1316" w:type="dxa"/>
          </w:tcPr>
          <w:p w:rsidR="00D65457" w:rsidRDefault="00D65457" w:rsidP="00DA51C7">
            <w:pPr>
              <w:pStyle w:val="Sansinterligne"/>
            </w:pPr>
          </w:p>
        </w:tc>
      </w:tr>
    </w:tbl>
    <w:p w:rsidR="00D65457" w:rsidRDefault="00D65457" w:rsidP="00DA51C7">
      <w:pPr>
        <w:pStyle w:val="Sansinterligne"/>
      </w:pPr>
    </w:p>
    <w:p w:rsidR="00D65457" w:rsidRPr="00D65457" w:rsidRDefault="00D65457" w:rsidP="00DA51C7">
      <w:pPr>
        <w:pStyle w:val="Sansinterligne"/>
        <w:rPr>
          <w:b/>
        </w:rPr>
      </w:pPr>
      <w:r w:rsidRPr="00D65457">
        <w:rPr>
          <w:b/>
        </w:rPr>
        <w:t>Opérations :</w:t>
      </w:r>
    </w:p>
    <w:p w:rsidR="00D65457" w:rsidRDefault="00D65457" w:rsidP="00DA51C7">
      <w:pPr>
        <w:pStyle w:val="Sansinterligne"/>
      </w:pPr>
      <w:r>
        <w:t>X 10 = on avance d’un rang, vers la gauche</w:t>
      </w:r>
    </w:p>
    <w:p w:rsidR="00D65457" w:rsidRDefault="00D65457" w:rsidP="00DA51C7">
      <w:pPr>
        <w:pStyle w:val="Sansinterligne"/>
      </w:pPr>
      <w:r>
        <w:t>: 10 = on recule d’un rang, vers la droite</w:t>
      </w:r>
    </w:p>
    <w:p w:rsidR="00D65457" w:rsidRDefault="00D65457" w:rsidP="00D65457">
      <w:pPr>
        <w:pStyle w:val="Sansinterligne"/>
      </w:pPr>
      <w:r>
        <w:t>X 100 = on avance de deux rangs, vers la gauche</w:t>
      </w:r>
    </w:p>
    <w:p w:rsidR="00D65457" w:rsidRDefault="00D65457" w:rsidP="00DA51C7">
      <w:pPr>
        <w:pStyle w:val="Sansinterligne"/>
      </w:pPr>
      <w:r>
        <w:t>: 100 =</w:t>
      </w:r>
      <w:r w:rsidRPr="00D65457">
        <w:t xml:space="preserve"> </w:t>
      </w:r>
      <w:r>
        <w:t>on recule de deux rangs, vers la droite</w:t>
      </w:r>
    </w:p>
    <w:p w:rsidR="00D65457" w:rsidRDefault="00D65457" w:rsidP="00D65457">
      <w:pPr>
        <w:pStyle w:val="Sansinterligne"/>
      </w:pPr>
      <w:r>
        <w:t>X 1000 =</w:t>
      </w:r>
      <w:r w:rsidRPr="00D65457">
        <w:t xml:space="preserve"> </w:t>
      </w:r>
      <w:r>
        <w:t>on avance de trois rangs, vers la gauche</w:t>
      </w:r>
    </w:p>
    <w:p w:rsidR="00D65457" w:rsidRDefault="00D65457" w:rsidP="00DA51C7">
      <w:pPr>
        <w:pStyle w:val="Sansinterligne"/>
      </w:pPr>
      <w:r>
        <w:t>: 1000 =</w:t>
      </w:r>
      <w:r w:rsidRPr="00D65457">
        <w:t xml:space="preserve"> </w:t>
      </w:r>
      <w:r>
        <w:t>on recule de trois rangs, vers la droite</w:t>
      </w:r>
    </w:p>
    <w:p w:rsidR="00D65457" w:rsidRDefault="00D65457" w:rsidP="00DA51C7">
      <w:pPr>
        <w:pStyle w:val="Sansinterligne"/>
      </w:pPr>
    </w:p>
    <w:p w:rsidR="00D65457" w:rsidRDefault="00D33CFD" w:rsidP="00DA51C7">
      <w:pPr>
        <w:pStyle w:val="Sansinterligne"/>
        <w:rPr>
          <w:b/>
        </w:rPr>
      </w:pPr>
      <w:r>
        <w:rPr>
          <w:b/>
        </w:rPr>
        <w:t>La conversion des longueurs :</w:t>
      </w:r>
    </w:p>
    <w:p w:rsidR="00D33CFD" w:rsidRPr="00D33CFD" w:rsidRDefault="00D33CFD" w:rsidP="00DA51C7">
      <w:pPr>
        <w:pStyle w:val="Sansinterligne"/>
      </w:pPr>
      <w:r>
        <w:t>Ex : 5mm = 0,5cm = 0,005m / 34m = 34000mm = 3,4 dm = 340dm</w:t>
      </w:r>
    </w:p>
    <w:p w:rsidR="00D65457" w:rsidRPr="003C2F6A" w:rsidRDefault="00D65457" w:rsidP="00DA51C7">
      <w:pPr>
        <w:pStyle w:val="Sansinterligne"/>
      </w:pPr>
    </w:p>
    <w:p w:rsidR="00BF0FAB" w:rsidRDefault="00BF0FAB" w:rsidP="00BF0FAB">
      <w:pPr>
        <w:pStyle w:val="Sansinterligne"/>
        <w:rPr>
          <w:rFonts w:ascii="Wrexham Script" w:hAnsi="Wrexham Script"/>
          <w:sz w:val="32"/>
        </w:rPr>
      </w:pPr>
      <w:r w:rsidRPr="00BF0FAB">
        <w:rPr>
          <w:rFonts w:ascii="Wrexham Script" w:hAnsi="Wrexham Script"/>
          <w:sz w:val="32"/>
        </w:rPr>
        <w:t>3. Les difficultés</w:t>
      </w:r>
    </w:p>
    <w:p w:rsidR="00DA51C7" w:rsidRPr="00DA51C7" w:rsidRDefault="00DA51C7" w:rsidP="00DA51C7">
      <w:pPr>
        <w:pStyle w:val="Sansinterligne"/>
        <w:numPr>
          <w:ilvl w:val="0"/>
          <w:numId w:val="6"/>
        </w:numPr>
        <w:ind w:left="0" w:firstLine="284"/>
      </w:pPr>
      <w:r w:rsidRPr="00DA51C7">
        <w:t>Liées aux représentations initiales des enfants ou au stade de pensée de l’enfant :</w:t>
      </w:r>
      <w:r w:rsidRPr="00DA51C7">
        <w:br/>
        <w:t xml:space="preserve">   - l’enfant n’a aucune idée de ce qu’est une échelle, il n’en a jamais rencontré et ne veut pas savoir ce que c’est, il n’en voit pas l’utilité.</w:t>
      </w:r>
      <w:r w:rsidRPr="00DA51C7">
        <w:br/>
        <w:t xml:space="preserve">   - l’enfant confond l’échelle de longueur et l’échelle d’aire, elle n’est pas fondamentale et nécessite un simple ajustement.</w:t>
      </w:r>
      <w:r w:rsidRPr="00DA51C7">
        <w:br/>
        <w:t xml:space="preserve">   - l’enfant ne comprend pas l’idée selon laquelle l’échelle est liée à la proportionnalité des grandeurs en présence.</w:t>
      </w:r>
      <w:r w:rsidRPr="00DA51C7">
        <w:br/>
        <w:t xml:space="preserve">   - l’enfant a la représentation du concept d’échelle mais la proportionnalité est absente : il ne considère que les dimensions, indépendamment du rapport entre les longueurs. Dans ce cas, la notion est à reprendre entièrement.</w:t>
      </w:r>
    </w:p>
    <w:p w:rsidR="00DA51C7" w:rsidRPr="00DA51C7" w:rsidRDefault="00DA51C7" w:rsidP="00DA51C7">
      <w:pPr>
        <w:pStyle w:val="Sansinterligne"/>
        <w:numPr>
          <w:ilvl w:val="0"/>
          <w:numId w:val="6"/>
        </w:numPr>
        <w:ind w:left="0" w:firstLine="284"/>
      </w:pPr>
      <w:r w:rsidRPr="00DA51C7">
        <w:t>Dans la traduction de l’échelle, l’enfant pourrait avoir des difficultés à exprimer l’échelle en fraction.</w:t>
      </w:r>
    </w:p>
    <w:p w:rsidR="00DA51C7" w:rsidRPr="00DA51C7" w:rsidRDefault="00DA51C7" w:rsidP="00DA51C7">
      <w:pPr>
        <w:pStyle w:val="Sansinterligne"/>
        <w:numPr>
          <w:ilvl w:val="0"/>
          <w:numId w:val="6"/>
        </w:numPr>
        <w:ind w:left="0" w:firstLine="284"/>
      </w:pPr>
      <w:r w:rsidRPr="00DA51C7">
        <w:t>L’enfant pourrait avoir des difficultés lors des transformations des unités, lors de la recherche de l’opération la plus adaptée pour trouver la distance réelle.</w:t>
      </w:r>
    </w:p>
    <w:p w:rsidR="00DA51C7" w:rsidRPr="00DA51C7" w:rsidRDefault="00DA51C7" w:rsidP="00DA51C7">
      <w:pPr>
        <w:pStyle w:val="Sansinterligne"/>
        <w:numPr>
          <w:ilvl w:val="0"/>
          <w:numId w:val="6"/>
        </w:numPr>
        <w:ind w:left="0" w:firstLine="284"/>
      </w:pPr>
      <w:r w:rsidRPr="00DA51C7">
        <w:t>L’enfant pourrait avoir des difficultés pour réaliser le tableau de correspondances (calcul).</w:t>
      </w:r>
    </w:p>
    <w:p w:rsidR="00BF0FAB" w:rsidRPr="00BF0FAB" w:rsidRDefault="00BF0FAB" w:rsidP="00BF0FAB">
      <w:pPr>
        <w:pStyle w:val="Sansinterligne"/>
      </w:pPr>
    </w:p>
    <w:p w:rsidR="00BF0FAB" w:rsidRDefault="00BF0FAB" w:rsidP="00BF0FAB">
      <w:pPr>
        <w:pStyle w:val="Sansinterligne"/>
        <w:rPr>
          <w:rFonts w:ascii="Wrexham Script" w:hAnsi="Wrexham Script"/>
          <w:sz w:val="32"/>
        </w:rPr>
      </w:pPr>
      <w:r w:rsidRPr="00BF0FAB">
        <w:rPr>
          <w:rFonts w:ascii="Wrexham Script" w:hAnsi="Wrexham Script"/>
          <w:sz w:val="32"/>
        </w:rPr>
        <w:lastRenderedPageBreak/>
        <w:t>4. Les concepts-liés</w:t>
      </w:r>
    </w:p>
    <w:p w:rsidR="00B12449" w:rsidRPr="00245197" w:rsidRDefault="00B12449" w:rsidP="00245197">
      <w:pPr>
        <w:pStyle w:val="Sansinterligne"/>
        <w:numPr>
          <w:ilvl w:val="0"/>
          <w:numId w:val="9"/>
        </w:numPr>
        <w:ind w:left="0" w:firstLine="284"/>
        <w:rPr>
          <w:szCs w:val="20"/>
        </w:rPr>
      </w:pPr>
      <w:r w:rsidRPr="00245197">
        <w:rPr>
          <w:szCs w:val="20"/>
        </w:rPr>
        <w:t xml:space="preserve">En mathématiques : </w:t>
      </w:r>
      <w:r w:rsidRPr="00245197">
        <w:rPr>
          <w:szCs w:val="20"/>
        </w:rPr>
        <w:br/>
        <w:t>- les fractions (1/….)</w:t>
      </w:r>
      <w:r w:rsidRPr="00245197">
        <w:rPr>
          <w:szCs w:val="20"/>
        </w:rPr>
        <w:br/>
        <w:t>- les proportionnalités (rapport interne, externe,…)</w:t>
      </w:r>
      <w:r w:rsidRPr="00245197">
        <w:rPr>
          <w:szCs w:val="20"/>
        </w:rPr>
        <w:br/>
        <w:t>- la règle de 3</w:t>
      </w:r>
      <w:r w:rsidRPr="00245197">
        <w:rPr>
          <w:szCs w:val="20"/>
        </w:rPr>
        <w:br/>
        <w:t>- les unités de mesure de longueur</w:t>
      </w:r>
      <w:r w:rsidRPr="00245197">
        <w:rPr>
          <w:szCs w:val="20"/>
        </w:rPr>
        <w:br/>
      </w:r>
    </w:p>
    <w:p w:rsidR="00B12449" w:rsidRPr="00245197" w:rsidRDefault="00B12449" w:rsidP="00245197">
      <w:pPr>
        <w:pStyle w:val="Sansinterligne"/>
        <w:numPr>
          <w:ilvl w:val="0"/>
          <w:numId w:val="9"/>
        </w:numPr>
        <w:ind w:left="0" w:firstLine="284"/>
        <w:rPr>
          <w:szCs w:val="20"/>
        </w:rPr>
      </w:pPr>
      <w:r w:rsidRPr="00245197">
        <w:rPr>
          <w:szCs w:val="20"/>
        </w:rPr>
        <w:t xml:space="preserve">En éveil : </w:t>
      </w:r>
      <w:r w:rsidRPr="00245197">
        <w:rPr>
          <w:szCs w:val="20"/>
        </w:rPr>
        <w:br/>
        <w:t>- analyse de carte avec une échelle</w:t>
      </w:r>
      <w:r w:rsidRPr="00245197">
        <w:rPr>
          <w:szCs w:val="20"/>
        </w:rPr>
        <w:br/>
        <w:t>- recherche de distances réelles et distances sur carte</w:t>
      </w:r>
      <w:r w:rsidRPr="00245197">
        <w:rPr>
          <w:szCs w:val="20"/>
        </w:rPr>
        <w:br/>
      </w:r>
    </w:p>
    <w:p w:rsidR="00B12449" w:rsidRPr="00245197" w:rsidRDefault="00B12449" w:rsidP="00245197">
      <w:pPr>
        <w:pStyle w:val="Sansinterligne"/>
        <w:numPr>
          <w:ilvl w:val="0"/>
          <w:numId w:val="9"/>
        </w:numPr>
        <w:ind w:left="0" w:firstLine="284"/>
        <w:rPr>
          <w:szCs w:val="20"/>
        </w:rPr>
      </w:pPr>
      <w:r w:rsidRPr="00245197">
        <w:rPr>
          <w:szCs w:val="20"/>
        </w:rPr>
        <w:t>En art plastique :</w:t>
      </w:r>
    </w:p>
    <w:p w:rsidR="00BF0FAB" w:rsidRDefault="00B12449" w:rsidP="00245197">
      <w:pPr>
        <w:pStyle w:val="Sansinterligne"/>
        <w:rPr>
          <w:szCs w:val="20"/>
        </w:rPr>
      </w:pPr>
      <w:r w:rsidRPr="00245197">
        <w:rPr>
          <w:szCs w:val="20"/>
        </w:rPr>
        <w:t>- échelle d’un dessin à agrandir ou rétrécir.</w:t>
      </w:r>
    </w:p>
    <w:p w:rsidR="00F20449" w:rsidRDefault="00F20449" w:rsidP="00245197">
      <w:pPr>
        <w:pStyle w:val="Sansinterligne"/>
        <w:rPr>
          <w:szCs w:val="20"/>
        </w:rPr>
      </w:pPr>
    </w:p>
    <w:p w:rsidR="00F20449" w:rsidRDefault="00F20449" w:rsidP="00245197">
      <w:pPr>
        <w:pStyle w:val="Sansinterligne"/>
      </w:pPr>
      <w:r>
        <w:rPr>
          <w:noProof/>
          <w:lang w:eastAsia="fr-BE"/>
        </w:rPr>
        <w:drawing>
          <wp:inline distT="0" distB="0" distL="0" distR="0">
            <wp:extent cx="4069379" cy="3326992"/>
            <wp:effectExtent l="19050" t="0" r="7321" b="0"/>
            <wp:docPr id="1" name="Image 1" descr="http://www.diplomatie.gouv.fr/fr/IMG/gif/BELGIQ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plomatie.gouv.fr/fr/IMG/gif/BELGIQUE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209" cy="3330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449" w:rsidRDefault="00F20449" w:rsidP="00245197">
      <w:pPr>
        <w:pStyle w:val="Sansinterligne"/>
      </w:pPr>
    </w:p>
    <w:p w:rsidR="00F20449" w:rsidRPr="00245197" w:rsidRDefault="00F20449" w:rsidP="00245197">
      <w:pPr>
        <w:pStyle w:val="Sansinterligne"/>
      </w:pPr>
      <w:r>
        <w:rPr>
          <w:noProof/>
          <w:lang w:eastAsia="fr-BE"/>
        </w:rPr>
        <w:drawing>
          <wp:inline distT="0" distB="0" distL="0" distR="0">
            <wp:extent cx="4762500" cy="3695700"/>
            <wp:effectExtent l="19050" t="0" r="0" b="0"/>
            <wp:docPr id="4" name="Image 4" descr="http://www.iepf.org/reseaux/hydro_quebec/pays_et_entreprises/europe/belgique/belgique_car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epf.org/reseaux/hydro_quebec/pays_et_entreprises/europe/belgique/belgique_cart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0449" w:rsidRPr="00245197" w:rsidSect="00E8247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rexham Script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Marcelle Script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48A0"/>
    <w:multiLevelType w:val="hybridMultilevel"/>
    <w:tmpl w:val="F2E2814E"/>
    <w:lvl w:ilvl="0" w:tplc="60A654A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1">
      <w:start w:val="1"/>
      <w:numFmt w:val="decimal"/>
      <w:lvlText w:val="%3)"/>
      <w:lvlJc w:val="left"/>
      <w:pPr>
        <w:ind w:left="2520" w:hanging="180"/>
      </w:pPr>
    </w:lvl>
    <w:lvl w:ilvl="3" w:tplc="080C000F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114E39"/>
    <w:multiLevelType w:val="hybridMultilevel"/>
    <w:tmpl w:val="38406252"/>
    <w:lvl w:ilvl="0" w:tplc="51F454A8">
      <w:start w:val="100"/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>
    <w:nsid w:val="43456311"/>
    <w:multiLevelType w:val="multilevel"/>
    <w:tmpl w:val="C568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52A65"/>
    <w:multiLevelType w:val="hybridMultilevel"/>
    <w:tmpl w:val="98486DE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610BF"/>
    <w:multiLevelType w:val="hybridMultilevel"/>
    <w:tmpl w:val="0436E338"/>
    <w:lvl w:ilvl="0" w:tplc="18C0D47A">
      <w:numFmt w:val="bullet"/>
      <w:lvlText w:val="-"/>
      <w:lvlJc w:val="left"/>
      <w:pPr>
        <w:ind w:left="720" w:hanging="360"/>
      </w:pPr>
      <w:rPr>
        <w:rFonts w:ascii="Cambria" w:eastAsia="Microsoft Yi Baiti" w:hAnsi="Cambri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31E17"/>
    <w:multiLevelType w:val="hybridMultilevel"/>
    <w:tmpl w:val="8530E5D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3337F"/>
    <w:multiLevelType w:val="hybridMultilevel"/>
    <w:tmpl w:val="B70A8AD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AA517E"/>
    <w:multiLevelType w:val="hybridMultilevel"/>
    <w:tmpl w:val="F6F48178"/>
    <w:lvl w:ilvl="0" w:tplc="D5022516">
      <w:start w:val="1"/>
      <w:numFmt w:val="bullet"/>
      <w:lvlText w:val="↘"/>
      <w:lvlJc w:val="left"/>
      <w:pPr>
        <w:ind w:left="720" w:hanging="360"/>
      </w:pPr>
      <w:rPr>
        <w:rFonts w:ascii="Dotum" w:eastAsia="Dotum" w:hAnsi="Dotum" w:hint="eastAsia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887254"/>
    <w:multiLevelType w:val="hybridMultilevel"/>
    <w:tmpl w:val="831C2BE0"/>
    <w:lvl w:ilvl="0" w:tplc="08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20BF"/>
    <w:rsid w:val="000C407B"/>
    <w:rsid w:val="000E3CC4"/>
    <w:rsid w:val="00245197"/>
    <w:rsid w:val="00321CB6"/>
    <w:rsid w:val="003420BF"/>
    <w:rsid w:val="003833A6"/>
    <w:rsid w:val="003F7391"/>
    <w:rsid w:val="00411EC1"/>
    <w:rsid w:val="00487030"/>
    <w:rsid w:val="00535341"/>
    <w:rsid w:val="00545972"/>
    <w:rsid w:val="005D77E4"/>
    <w:rsid w:val="00694581"/>
    <w:rsid w:val="00736446"/>
    <w:rsid w:val="00755CD8"/>
    <w:rsid w:val="007977EF"/>
    <w:rsid w:val="00870E32"/>
    <w:rsid w:val="00886B2D"/>
    <w:rsid w:val="008C5199"/>
    <w:rsid w:val="0093103C"/>
    <w:rsid w:val="00991998"/>
    <w:rsid w:val="00B12449"/>
    <w:rsid w:val="00B331DE"/>
    <w:rsid w:val="00BF0FAB"/>
    <w:rsid w:val="00D2600E"/>
    <w:rsid w:val="00D33CFD"/>
    <w:rsid w:val="00D65457"/>
    <w:rsid w:val="00DA51C7"/>
    <w:rsid w:val="00E8247A"/>
    <w:rsid w:val="00F20449"/>
    <w:rsid w:val="00F2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8" type="connector" idref="#_x0000_s1029"/>
        <o:r id="V:Rule9" type="connector" idref="#_x0000_s1043"/>
        <o:r id="V:Rule10" type="connector" idref="#_x0000_s1035"/>
        <o:r id="V:Rule11" type="connector" idref="#_x0000_s1042"/>
        <o:r id="V:Rule12" type="connector" idref="#_x0000_s1028"/>
        <o:r id="V:Rule13" type="connector" idref="#_x0000_s1032"/>
        <o:r id="V:Rule1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1C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420BF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99199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7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39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Policepardfaut"/>
    <w:rsid w:val="005D77E4"/>
  </w:style>
  <w:style w:type="character" w:customStyle="1" w:styleId="apple-converted-space">
    <w:name w:val="apple-converted-space"/>
    <w:basedOn w:val="Policepardfaut"/>
    <w:rsid w:val="005D77E4"/>
  </w:style>
  <w:style w:type="paragraph" w:styleId="NormalWeb">
    <w:name w:val="Normal (Web)"/>
    <w:basedOn w:val="Normal"/>
    <w:semiHidden/>
    <w:unhideWhenUsed/>
    <w:rsid w:val="00DA5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table" w:styleId="Grilledutableau">
    <w:name w:val="Table Grid"/>
    <w:basedOn w:val="TableauNormal"/>
    <w:uiPriority w:val="59"/>
    <w:rsid w:val="00D65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1024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Maureen</cp:lastModifiedBy>
  <cp:revision>8</cp:revision>
  <dcterms:created xsi:type="dcterms:W3CDTF">2011-01-29T14:11:00Z</dcterms:created>
  <dcterms:modified xsi:type="dcterms:W3CDTF">2011-02-09T09:19:00Z</dcterms:modified>
</cp:coreProperties>
</file>