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1E0"/>
      </w:tblPr>
      <w:tblGrid>
        <w:gridCol w:w="2000"/>
        <w:gridCol w:w="7288"/>
      </w:tblGrid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Discipline</w:t>
            </w:r>
          </w:p>
        </w:tc>
        <w:tc>
          <w:tcPr>
            <w:tcW w:w="8421" w:type="dxa"/>
            <w:vAlign w:val="center"/>
          </w:tcPr>
          <w:p w:rsidR="00D71089" w:rsidRPr="00403A20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403A20">
              <w:rPr>
                <w:rFonts w:ascii="Comic Sans MS" w:hAnsi="Comic Sans MS"/>
                <w:b/>
                <w:color w:val="943634" w:themeColor="accent2" w:themeShade="BF"/>
              </w:rPr>
              <w:t>Langue française </w:t>
            </w:r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Sujet</w:t>
            </w:r>
          </w:p>
        </w:tc>
        <w:tc>
          <w:tcPr>
            <w:tcW w:w="8421" w:type="dxa"/>
            <w:vAlign w:val="center"/>
          </w:tcPr>
          <w:p w:rsidR="00D71089" w:rsidRPr="00403A20" w:rsidRDefault="00D71089" w:rsidP="003F1682">
            <w:pPr>
              <w:rPr>
                <w:rFonts w:ascii="Comic Sans MS" w:hAnsi="Comic Sans MS"/>
              </w:rPr>
            </w:pPr>
            <w:r w:rsidRPr="00403A20">
              <w:rPr>
                <w:rFonts w:ascii="Comic Sans MS" w:hAnsi="Comic Sans MS"/>
              </w:rPr>
              <w:t>Phrases et types de phrases</w:t>
            </w:r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Compétence</w:t>
            </w:r>
          </w:p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d’intégration</w:t>
            </w:r>
          </w:p>
        </w:tc>
        <w:tc>
          <w:tcPr>
            <w:tcW w:w="8421" w:type="dxa"/>
            <w:vAlign w:val="center"/>
          </w:tcPr>
          <w:p w:rsidR="00D71089" w:rsidRPr="00403A20" w:rsidRDefault="00D71089" w:rsidP="00D71089">
            <w:pPr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403A20">
              <w:rPr>
                <w:rFonts w:ascii="Comic Sans MS" w:hAnsi="Comic Sans MS"/>
                <w:b/>
                <w:color w:val="943634" w:themeColor="accent2" w:themeShade="BF"/>
              </w:rPr>
              <w:t>S</w:t>
            </w:r>
            <w:r w:rsidRPr="00403A20">
              <w:rPr>
                <w:rFonts w:ascii="Comic Sans MS" w:hAnsi="Comic Sans MS"/>
                <w:b/>
                <w:color w:val="943634" w:themeColor="accent2" w:themeShade="BF"/>
              </w:rPr>
              <w:t>avoir écrire</w:t>
            </w:r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Compétence(s)</w:t>
            </w:r>
          </w:p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spécifique(s)</w:t>
            </w:r>
          </w:p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visée(s)</w:t>
            </w:r>
          </w:p>
        </w:tc>
        <w:tc>
          <w:tcPr>
            <w:tcW w:w="8421" w:type="dxa"/>
            <w:vAlign w:val="center"/>
          </w:tcPr>
          <w:p w:rsidR="00D71089" w:rsidRDefault="00D71089" w:rsidP="00D71089">
            <w:pPr>
              <w:autoSpaceDE w:val="0"/>
              <w:autoSpaceDN w:val="0"/>
              <w:adjustRightInd w:val="0"/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</w:pPr>
            <w:r>
              <w:rPr>
                <w:rFonts w:ascii="GillSans-BoldItalic" w:eastAsiaTheme="minorHAnsi" w:hAnsi="GillSans-BoldItalic" w:cs="GillSans-BoldItalic"/>
                <w:b/>
                <w:bCs/>
                <w:iCs/>
                <w:sz w:val="20"/>
                <w:szCs w:val="20"/>
                <w:lang w:val="fr-BE" w:eastAsia="en-US"/>
              </w:rPr>
              <w:t>ECR.4.</w:t>
            </w:r>
            <w:r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  <w:t xml:space="preserve"> Etablir la cohérence entre phrases et groupes de phrases.</w:t>
            </w:r>
          </w:p>
          <w:p w:rsidR="00D71089" w:rsidRDefault="00D71089" w:rsidP="00D71089">
            <w:pPr>
              <w:autoSpaceDE w:val="0"/>
              <w:autoSpaceDN w:val="0"/>
              <w:adjustRightInd w:val="0"/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</w:pPr>
            <w:r w:rsidRPr="00DC688F">
              <w:rPr>
                <w:rFonts w:ascii="GillSans-Light" w:hAnsi="GillSans-Light" w:cs="GillSans-Light"/>
                <w:sz w:val="20"/>
                <w:szCs w:val="20"/>
              </w:rPr>
              <w:sym w:font="Wingdings" w:char="F0E0"/>
            </w:r>
            <w:r>
              <w:rPr>
                <w:rFonts w:ascii="GillSans-Light" w:hAnsi="GillSans-Light" w:cs="GillSans-Light"/>
                <w:sz w:val="20"/>
                <w:szCs w:val="20"/>
              </w:rPr>
              <w:t xml:space="preserve"> </w:t>
            </w:r>
            <w:r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>Notamment par :</w:t>
            </w:r>
          </w:p>
          <w:p w:rsidR="00D71089" w:rsidRPr="00D71089" w:rsidRDefault="00D71089" w:rsidP="00D71089">
            <w:pPr>
              <w:autoSpaceDE w:val="0"/>
              <w:autoSpaceDN w:val="0"/>
              <w:adjustRightInd w:val="0"/>
              <w:rPr>
                <w:rFonts w:ascii="GillSans-BoldItalic" w:eastAsiaTheme="minorHAnsi" w:hAnsi="GillSans-BoldItalic" w:cs="GillSans-BoldItalic"/>
                <w:bCs/>
                <w:i/>
                <w:iCs/>
                <w:sz w:val="21"/>
                <w:szCs w:val="21"/>
                <w:lang w:val="fr-BE" w:eastAsia="en-US"/>
              </w:rPr>
            </w:pPr>
            <w:r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 xml:space="preserve">     </w:t>
            </w:r>
            <w:r w:rsidRPr="00D71089"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 xml:space="preserve">• </w:t>
            </w:r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>une progression claire de l'information.</w:t>
            </w:r>
          </w:p>
          <w:p w:rsidR="00D71089" w:rsidRPr="003E2AFD" w:rsidRDefault="00D71089" w:rsidP="003F1682">
            <w:pPr>
              <w:autoSpaceDE w:val="0"/>
              <w:autoSpaceDN w:val="0"/>
              <w:adjustRightInd w:val="0"/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</w:pPr>
            <w:r w:rsidRPr="003E2AFD">
              <w:rPr>
                <w:rFonts w:ascii="GillSans-BoldItalic" w:eastAsiaTheme="minorHAnsi" w:hAnsi="GillSans-BoldItalic" w:cs="GillSans-BoldItalic"/>
                <w:b/>
                <w:bCs/>
                <w:iCs/>
                <w:sz w:val="20"/>
                <w:szCs w:val="20"/>
                <w:lang w:val="fr-BE" w:eastAsia="en-US"/>
              </w:rPr>
              <w:t>ECR.5.</w:t>
            </w:r>
            <w:r w:rsidRPr="003E2AFD"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  <w:t>Associer les unités lexicales et</w:t>
            </w:r>
            <w:r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  <w:t xml:space="preserve"> </w:t>
            </w:r>
            <w:r w:rsidRPr="003E2AFD"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  <w:t>grammaticales au sein des</w:t>
            </w:r>
          </w:p>
          <w:p w:rsidR="00D71089" w:rsidRDefault="00D71089" w:rsidP="003F1682">
            <w:pPr>
              <w:autoSpaceDE w:val="0"/>
              <w:autoSpaceDN w:val="0"/>
              <w:adjustRightInd w:val="0"/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</w:pPr>
            <w:r w:rsidRPr="003E2AFD">
              <w:rPr>
                <w:rFonts w:ascii="GillSans-BoldItalic" w:eastAsiaTheme="minorHAnsi" w:hAnsi="GillSans-BoldItalic" w:cs="GillSans-BoldItalic"/>
                <w:b/>
                <w:bCs/>
                <w:i/>
                <w:iCs/>
                <w:sz w:val="21"/>
                <w:szCs w:val="21"/>
                <w:lang w:val="fr-BE" w:eastAsia="en-US"/>
              </w:rPr>
              <w:t>phrases.</w:t>
            </w:r>
          </w:p>
          <w:p w:rsidR="00D71089" w:rsidRPr="00D71089" w:rsidRDefault="00D71089" w:rsidP="003F1682">
            <w:pPr>
              <w:autoSpaceDE w:val="0"/>
              <w:autoSpaceDN w:val="0"/>
              <w:adjustRightInd w:val="0"/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</w:pPr>
            <w:r>
              <w:rPr>
                <w:rFonts w:ascii="GillSans-BoldItalic" w:eastAsiaTheme="minorHAnsi" w:hAnsi="GillSans-BoldItalic" w:cs="GillSans-BoldItalic"/>
                <w:bCs/>
                <w:iCs/>
                <w:sz w:val="21"/>
                <w:szCs w:val="21"/>
                <w:lang w:val="fr-BE" w:eastAsia="en-US"/>
              </w:rPr>
              <w:t xml:space="preserve"> </w:t>
            </w:r>
            <w:r w:rsidRPr="00DC688F">
              <w:rPr>
                <w:rFonts w:ascii="GillSans-Light" w:hAnsi="GillSans-Light" w:cs="GillSans-Light"/>
                <w:sz w:val="20"/>
                <w:szCs w:val="20"/>
              </w:rPr>
              <w:sym w:font="Wingdings" w:char="F0E0"/>
            </w:r>
            <w:r>
              <w:rPr>
                <w:rFonts w:ascii="GillSans-Light" w:hAnsi="GillSans-Light" w:cs="GillSans-Light"/>
                <w:sz w:val="20"/>
                <w:szCs w:val="20"/>
              </w:rPr>
              <w:t xml:space="preserve"> </w:t>
            </w:r>
            <w:r w:rsidRPr="00D71089"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 xml:space="preserve">Choisir </w:t>
            </w:r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 xml:space="preserve">les unités </w:t>
            </w:r>
            <w:proofErr w:type="spellStart"/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>morpho-syntaxiques</w:t>
            </w:r>
            <w:proofErr w:type="spellEnd"/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 xml:space="preserve"> </w:t>
            </w:r>
            <w:r w:rsidRPr="00D71089"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>qui conviennent :</w:t>
            </w:r>
          </w:p>
          <w:p w:rsidR="00D71089" w:rsidRPr="00D71089" w:rsidRDefault="00D71089" w:rsidP="003F1682">
            <w:pPr>
              <w:autoSpaceDE w:val="0"/>
              <w:autoSpaceDN w:val="0"/>
              <w:adjustRightInd w:val="0"/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</w:pPr>
            <w:r w:rsidRPr="00D71089">
              <w:rPr>
                <w:rFonts w:ascii="GillSans-Light" w:eastAsiaTheme="minorHAnsi" w:hAnsi="GillSans-Light" w:cs="GillSans-Light"/>
                <w:sz w:val="20"/>
                <w:szCs w:val="20"/>
                <w:lang w:val="fr-BE" w:eastAsia="en-US"/>
              </w:rPr>
              <w:t xml:space="preserve">     • utiliser des </w:t>
            </w:r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 xml:space="preserve">constructions de phrases adaptées à la situation de </w:t>
            </w:r>
          </w:p>
          <w:p w:rsidR="00D71089" w:rsidRPr="00D71089" w:rsidRDefault="00D71089" w:rsidP="00D71089">
            <w:pPr>
              <w:autoSpaceDE w:val="0"/>
              <w:autoSpaceDN w:val="0"/>
              <w:adjustRightInd w:val="0"/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</w:pPr>
            <w:r w:rsidRPr="00D71089">
              <w:rPr>
                <w:rFonts w:ascii="GillSans-Bold" w:eastAsiaTheme="minorHAnsi" w:hAnsi="GillSans-Bold" w:cs="GillSans-Bold"/>
                <w:bCs/>
                <w:sz w:val="20"/>
                <w:szCs w:val="20"/>
                <w:lang w:val="fr-BE" w:eastAsia="en-US"/>
              </w:rPr>
              <w:t xml:space="preserve">     communication…</w:t>
            </w:r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Compétence(s) sollicitée(s)</w:t>
            </w:r>
          </w:p>
        </w:tc>
        <w:tc>
          <w:tcPr>
            <w:tcW w:w="8421" w:type="dxa"/>
            <w:vAlign w:val="center"/>
          </w:tcPr>
          <w:p w:rsidR="00D71089" w:rsidRPr="00A44E8E" w:rsidRDefault="00D71089" w:rsidP="003F16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Savoir lire</w:t>
            </w:r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Objectif(s) de l’enseignant</w:t>
            </w:r>
          </w:p>
        </w:tc>
        <w:tc>
          <w:tcPr>
            <w:tcW w:w="8421" w:type="dxa"/>
            <w:vAlign w:val="center"/>
          </w:tcPr>
          <w:p w:rsidR="00D71089" w:rsidRPr="00403A20" w:rsidRDefault="00D71089" w:rsidP="00D71089">
            <w:pPr>
              <w:autoSpaceDE w:val="0"/>
              <w:autoSpaceDN w:val="0"/>
              <w:adjustRightInd w:val="0"/>
              <w:rPr>
                <w:rFonts w:ascii="Comic Sans MS" w:hAnsi="Comic Sans MS" w:cs="GillSans"/>
                <w:sz w:val="22"/>
                <w:szCs w:val="22"/>
              </w:rPr>
            </w:pPr>
            <w:r w:rsidRPr="00403A20">
              <w:rPr>
                <w:rFonts w:ascii="Comic Sans MS" w:hAnsi="Comic Sans MS" w:cs="GillSans"/>
                <w:sz w:val="22"/>
                <w:szCs w:val="22"/>
              </w:rPr>
              <w:t xml:space="preserve">A la fin de l’activité, </w:t>
            </w:r>
            <w:r w:rsidRPr="00403A20">
              <w:rPr>
                <w:rFonts w:ascii="Comic Sans MS" w:hAnsi="Comic Sans MS" w:cs="GillSans"/>
                <w:sz w:val="22"/>
                <w:szCs w:val="22"/>
              </w:rPr>
              <w:t xml:space="preserve">les enfants seront capables de distinguer phrases et lignes dans un texte, construire des phrases ayant du sens </w:t>
            </w:r>
            <w:r w:rsidR="0071411C" w:rsidRPr="00403A20">
              <w:rPr>
                <w:rFonts w:ascii="Comic Sans MS" w:hAnsi="Comic Sans MS" w:cs="GillSans"/>
                <w:sz w:val="22"/>
                <w:szCs w:val="22"/>
              </w:rPr>
              <w:t>en et hors contexte, reconnaitre les trois types de phrases (déclaratives, interrogatives, impératives) et leur forme (active ou passive).</w:t>
            </w:r>
          </w:p>
        </w:tc>
      </w:tr>
      <w:tr w:rsidR="00D71089" w:rsidTr="003F1682">
        <w:trPr>
          <w:trHeight w:val="593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Matériel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71089" w:rsidRPr="00403A20" w:rsidRDefault="00D71089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</w:t>
            </w:r>
            <w:r w:rsidR="0071411C" w:rsidRPr="00403A20">
              <w:rPr>
                <w:rFonts w:ascii="Comic Sans MS" w:hAnsi="Comic Sans MS"/>
                <w:sz w:val="22"/>
                <w:szCs w:val="22"/>
              </w:rPr>
              <w:t>manuel de grammaire p.63</w:t>
            </w:r>
          </w:p>
          <w:p w:rsidR="0071411C" w:rsidRPr="00403A20" w:rsidRDefault="0071411C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- photocopie des exercices sur la phrase livre d’exercices de  </w:t>
            </w:r>
          </w:p>
          <w:p w:rsidR="0071411C" w:rsidRPr="00403A20" w:rsidRDefault="0071411C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   grammaire</w:t>
            </w:r>
          </w:p>
          <w:p w:rsidR="0071411C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bloc de feuille pour copie</w:t>
            </w:r>
            <w:r w:rsidR="0071411C" w:rsidRPr="00403A20">
              <w:rPr>
                <w:rFonts w:ascii="Comic Sans MS" w:hAnsi="Comic Sans MS"/>
                <w:sz w:val="22"/>
                <w:szCs w:val="22"/>
              </w:rPr>
              <w:t xml:space="preserve"> de la synthèse p.63</w:t>
            </w:r>
          </w:p>
          <w:p w:rsidR="0071411C" w:rsidRPr="00A44E8E" w:rsidRDefault="00E850CA" w:rsidP="003F1682">
            <w:pPr>
              <w:rPr>
                <w:rFonts w:ascii="Comic Sans MS" w:hAnsi="Comic Sans MS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texte chap.2 Judo, … et petit secret « J’arrête quand je veux ! » exploité en savoir lire</w:t>
            </w:r>
          </w:p>
        </w:tc>
      </w:tr>
      <w:tr w:rsidR="00D71089" w:rsidTr="003F1682">
        <w:trPr>
          <w:trHeight w:val="1087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Plan de la leçon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E850CA" w:rsidRPr="00403A20" w:rsidRDefault="00D71089" w:rsidP="003F1682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1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ère</w:t>
            </w:r>
            <w:r w:rsidR="00E850CA"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partie : Rappel de la notion de phrase</w:t>
            </w:r>
          </w:p>
          <w:p w:rsidR="00E850CA" w:rsidRPr="00403A20" w:rsidRDefault="00E850CA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par les élèves + mise en commun rapide</w:t>
            </w:r>
          </w:p>
          <w:p w:rsidR="00D71089" w:rsidRPr="00403A20" w:rsidRDefault="00E850CA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- exercices de révision </w:t>
            </w:r>
            <w:r w:rsidR="00D71089" w:rsidRPr="00403A20">
              <w:rPr>
                <w:rFonts w:ascii="Comic Sans MS" w:hAnsi="Comic Sans MS"/>
                <w:sz w:val="22"/>
                <w:szCs w:val="22"/>
              </w:rPr>
              <w:t>(v. annexe 1)</w:t>
            </w:r>
          </w:p>
          <w:p w:rsidR="00D71089" w:rsidRPr="00403A20" w:rsidRDefault="00D71089" w:rsidP="003F1682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2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partie :</w:t>
            </w:r>
            <w:r w:rsidR="00E850CA"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Les différents types de phrases</w:t>
            </w:r>
            <w:r w:rsidR="00403A20"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– découverte </w:t>
            </w:r>
          </w:p>
          <w:p w:rsidR="00E850CA" w:rsidRPr="00403A20" w:rsidRDefault="00D71089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- les es </w:t>
            </w:r>
            <w:r w:rsidR="00E850CA" w:rsidRPr="00403A20">
              <w:rPr>
                <w:rFonts w:ascii="Comic Sans MS" w:hAnsi="Comic Sans MS"/>
                <w:sz w:val="22"/>
                <w:szCs w:val="22"/>
              </w:rPr>
              <w:t>énoncent les différentes formes de phrases qu’ils peuvent reconnaître dans le chap.2 « J’arrête quand je veux ! »</w:t>
            </w:r>
          </w:p>
          <w:p w:rsidR="00E850CA" w:rsidRPr="00403A20" w:rsidRDefault="00E850CA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</w:t>
            </w:r>
            <w:r w:rsidR="00403A20" w:rsidRPr="00403A20">
              <w:rPr>
                <w:rFonts w:ascii="Comic Sans MS" w:hAnsi="Comic Sans MS"/>
                <w:sz w:val="22"/>
                <w:szCs w:val="22"/>
              </w:rPr>
              <w:t xml:space="preserve">-&gt; </w:t>
            </w:r>
            <w:r w:rsidRPr="00403A20">
              <w:rPr>
                <w:rFonts w:ascii="Comic Sans MS" w:hAnsi="Comic Sans MS"/>
                <w:sz w:val="22"/>
                <w:szCs w:val="22"/>
              </w:rPr>
              <w:t>constatations : questions, phrases « normales », phrases avec un point d’exclamation et phrases négatives.</w:t>
            </w:r>
          </w:p>
          <w:p w:rsidR="00E850CA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Lecture collective de la synthèse p.63 du manuel et explications</w:t>
            </w:r>
          </w:p>
          <w:p w:rsidR="00403A20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3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partie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 : Applications et entraînement</w:t>
            </w: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 </w:t>
            </w:r>
          </w:p>
          <w:p w:rsidR="00403A20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exercices dans le cahier de travail</w:t>
            </w:r>
          </w:p>
          <w:p w:rsidR="00403A20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- exercices sur feuille </w:t>
            </w:r>
          </w:p>
          <w:p w:rsidR="00D71089" w:rsidRPr="00403A20" w:rsidRDefault="00403A20" w:rsidP="003F1682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>4</w:t>
            </w:r>
            <w:r w:rsidR="00D71089" w:rsidRPr="00403A20">
              <w:rPr>
                <w:rFonts w:ascii="Comic Sans MS" w:hAnsi="Comic Sans MS"/>
                <w:b/>
                <w:sz w:val="22"/>
                <w:szCs w:val="22"/>
                <w:u w:val="single"/>
                <w:vertAlign w:val="superscript"/>
              </w:rPr>
              <w:t>ème</w:t>
            </w:r>
            <w:r w:rsidR="00D71089" w:rsidRPr="00403A20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partie : Evaluation.</w:t>
            </w:r>
          </w:p>
          <w:p w:rsidR="00403A20" w:rsidRPr="00403A20" w:rsidRDefault="00D71089" w:rsidP="00403A20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- éva</w:t>
            </w:r>
            <w:r w:rsidR="00403A20" w:rsidRPr="00403A20">
              <w:rPr>
                <w:rFonts w:ascii="Comic Sans MS" w:hAnsi="Comic Sans MS"/>
                <w:sz w:val="22"/>
                <w:szCs w:val="22"/>
              </w:rPr>
              <w:t xml:space="preserve">luation formative dont la cotation sera reprise dans la moyenne de </w:t>
            </w:r>
            <w:proofErr w:type="spellStart"/>
            <w:proofErr w:type="gramStart"/>
            <w:r w:rsidR="00403A20" w:rsidRPr="00403A20">
              <w:rPr>
                <w:rFonts w:ascii="Comic Sans MS" w:hAnsi="Comic Sans MS"/>
                <w:sz w:val="22"/>
                <w:szCs w:val="22"/>
              </w:rPr>
              <w:t>s.écrire</w:t>
            </w:r>
            <w:proofErr w:type="spellEnd"/>
            <w:r w:rsidR="00403A20" w:rsidRPr="00403A20">
              <w:rPr>
                <w:rFonts w:ascii="Comic Sans MS" w:hAnsi="Comic Sans MS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D71089" w:rsidTr="003F1682">
        <w:trPr>
          <w:trHeight w:val="454"/>
        </w:trPr>
        <w:tc>
          <w:tcPr>
            <w:tcW w:w="2000" w:type="dxa"/>
            <w:vAlign w:val="center"/>
          </w:tcPr>
          <w:p w:rsidR="00D71089" w:rsidRPr="00FE623B" w:rsidRDefault="00D71089" w:rsidP="003F1682">
            <w:pPr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</w:pPr>
            <w:r w:rsidRPr="00FE623B">
              <w:rPr>
                <w:rFonts w:ascii="Comic Sans MS" w:hAnsi="Comic Sans MS"/>
                <w:b/>
                <w:color w:val="943634" w:themeColor="accent2" w:themeShade="BF"/>
                <w:sz w:val="26"/>
                <w:szCs w:val="26"/>
                <w:u w:val="single"/>
              </w:rPr>
              <w:t>Références</w:t>
            </w:r>
          </w:p>
        </w:tc>
        <w:tc>
          <w:tcPr>
            <w:tcW w:w="8421" w:type="dxa"/>
            <w:vAlign w:val="center"/>
          </w:tcPr>
          <w:p w:rsidR="00403A20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J’arrête quand je veux ! chap.2</w:t>
            </w:r>
            <w:r w:rsidR="00D71089" w:rsidRPr="00403A20">
              <w:rPr>
                <w:rFonts w:ascii="Comic Sans MS" w:hAnsi="Comic Sans MS"/>
                <w:sz w:val="22"/>
                <w:szCs w:val="22"/>
              </w:rPr>
              <w:t xml:space="preserve"> – &lt; Nicolas </w:t>
            </w:r>
            <w:proofErr w:type="spellStart"/>
            <w:r w:rsidR="00D71089" w:rsidRPr="00403A20">
              <w:rPr>
                <w:rFonts w:ascii="Comic Sans MS" w:hAnsi="Comic Sans MS"/>
                <w:sz w:val="22"/>
                <w:szCs w:val="22"/>
              </w:rPr>
              <w:t>Ancion</w:t>
            </w:r>
            <w:proofErr w:type="spellEnd"/>
            <w:r w:rsidR="00D71089" w:rsidRPr="00403A20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D71089" w:rsidRPr="00403A20" w:rsidRDefault="00D71089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Collection Réussis Lecture 10–12 ans - Mes Premiers romans - Editions Jourdan Jeunesse. </w:t>
            </w:r>
          </w:p>
          <w:p w:rsidR="00403A20" w:rsidRPr="00403A20" w:rsidRDefault="00403A20" w:rsidP="003F1682">
            <w:pPr>
              <w:rPr>
                <w:rFonts w:ascii="Comic Sans MS" w:hAnsi="Comic Sans MS"/>
                <w:sz w:val="22"/>
                <w:szCs w:val="22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>Manuel « A la conquête de la grammaire 5» + livre d’exercices5</w:t>
            </w:r>
          </w:p>
          <w:p w:rsidR="00403A20" w:rsidRPr="00A44E8E" w:rsidRDefault="00403A20" w:rsidP="003F1682">
            <w:pPr>
              <w:rPr>
                <w:rFonts w:ascii="Comic Sans MS" w:hAnsi="Comic Sans MS"/>
              </w:rPr>
            </w:pPr>
            <w:r w:rsidRPr="00403A20">
              <w:rPr>
                <w:rFonts w:ascii="Comic Sans MS" w:hAnsi="Comic Sans MS"/>
                <w:sz w:val="22"/>
                <w:szCs w:val="22"/>
              </w:rPr>
              <w:t xml:space="preserve">&lt; P. et J. </w:t>
            </w:r>
            <w:proofErr w:type="spellStart"/>
            <w:r w:rsidRPr="00403A20">
              <w:rPr>
                <w:rFonts w:ascii="Comic Sans MS" w:hAnsi="Comic Sans MS"/>
                <w:sz w:val="22"/>
                <w:szCs w:val="22"/>
              </w:rPr>
              <w:t>Sepul</w:t>
            </w:r>
            <w:proofErr w:type="spellEnd"/>
            <w:r w:rsidRPr="00403A20">
              <w:rPr>
                <w:rFonts w:ascii="Comic Sans MS" w:hAnsi="Comic Sans MS"/>
                <w:sz w:val="22"/>
                <w:szCs w:val="22"/>
              </w:rPr>
              <w:t>-</w:t>
            </w:r>
            <w:proofErr w:type="spellStart"/>
            <w:r w:rsidRPr="00403A20">
              <w:rPr>
                <w:rFonts w:ascii="Comic Sans MS" w:hAnsi="Comic Sans MS"/>
                <w:sz w:val="22"/>
                <w:szCs w:val="22"/>
              </w:rPr>
              <w:t>Cleenen</w:t>
            </w:r>
            <w:proofErr w:type="spellEnd"/>
            <w:r w:rsidRPr="00403A20">
              <w:rPr>
                <w:rFonts w:ascii="Comic Sans MS" w:hAnsi="Comic Sans MS"/>
                <w:sz w:val="22"/>
                <w:szCs w:val="22"/>
              </w:rPr>
              <w:t xml:space="preserve"> - Editions </w:t>
            </w:r>
            <w:proofErr w:type="spellStart"/>
            <w:r w:rsidRPr="00403A20">
              <w:rPr>
                <w:rFonts w:ascii="Comic Sans MS" w:hAnsi="Comic Sans MS"/>
                <w:sz w:val="22"/>
                <w:szCs w:val="22"/>
              </w:rPr>
              <w:t>Plantyn</w:t>
            </w:r>
            <w:proofErr w:type="spellEnd"/>
          </w:p>
        </w:tc>
      </w:tr>
    </w:tbl>
    <w:p w:rsidR="00851CC7" w:rsidRPr="00403A20" w:rsidRDefault="00851CC7">
      <w:pPr>
        <w:rPr>
          <w:sz w:val="2"/>
          <w:szCs w:val="2"/>
        </w:rPr>
      </w:pPr>
    </w:p>
    <w:sectPr w:rsidR="00851CC7" w:rsidRPr="00403A20" w:rsidSect="0085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089"/>
    <w:rsid w:val="003D68A8"/>
    <w:rsid w:val="003E05FA"/>
    <w:rsid w:val="00403A20"/>
    <w:rsid w:val="004F4B8A"/>
    <w:rsid w:val="00682720"/>
    <w:rsid w:val="00701679"/>
    <w:rsid w:val="0071411C"/>
    <w:rsid w:val="007B038C"/>
    <w:rsid w:val="00851CC7"/>
    <w:rsid w:val="00887694"/>
    <w:rsid w:val="008A4C52"/>
    <w:rsid w:val="009B2DD8"/>
    <w:rsid w:val="00AC7F4E"/>
    <w:rsid w:val="00D71089"/>
    <w:rsid w:val="00E850CA"/>
    <w:rsid w:val="00EE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7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LEFEVRE</dc:creator>
  <cp:keywords/>
  <dc:description/>
  <cp:lastModifiedBy>Yannick LEFEVRE</cp:lastModifiedBy>
  <cp:revision>3</cp:revision>
  <dcterms:created xsi:type="dcterms:W3CDTF">2012-09-11T20:06:00Z</dcterms:created>
  <dcterms:modified xsi:type="dcterms:W3CDTF">2012-09-11T20:36:00Z</dcterms:modified>
</cp:coreProperties>
</file>