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B" w:rsidRDefault="00B57D5A">
      <w:r>
        <w:rPr>
          <w:noProof/>
        </w:rPr>
        <w:pict>
          <v:rect id="_x0000_s2050" style="position:absolute;margin-left:89.65pt;margin-top:8.9pt;width:254.25pt;height:87.75pt;z-index:251658240">
            <v:textbox>
              <w:txbxContent>
                <w:p w:rsidR="0039707B" w:rsidRDefault="0039707B"/>
                <w:p w:rsidR="0039707B" w:rsidRPr="0039707B" w:rsidRDefault="0039707B" w:rsidP="0039707B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szCs w:val="40"/>
                    </w:rPr>
                  </w:pPr>
                  <w:r w:rsidRPr="0039707B">
                    <w:rPr>
                      <w:rFonts w:ascii="Comic Sans MS" w:hAnsi="Comic Sans MS"/>
                      <w:b/>
                      <w:color w:val="7030A0"/>
                      <w:sz w:val="40"/>
                      <w:szCs w:val="40"/>
                    </w:rPr>
                    <w:t>LE VERBE</w:t>
                  </w:r>
                </w:p>
              </w:txbxContent>
            </v:textbox>
          </v:rect>
        </w:pict>
      </w:r>
    </w:p>
    <w:p w:rsidR="0039707B" w:rsidRDefault="0039707B"/>
    <w:p w:rsidR="0039707B" w:rsidRDefault="0039707B"/>
    <w:p w:rsidR="0039707B" w:rsidRDefault="0039707B"/>
    <w:p w:rsidR="00232F19" w:rsidRDefault="00232F19"/>
    <w:p w:rsidR="0039707B" w:rsidRDefault="0039707B">
      <w:r>
        <w:t>Objectifs :</w:t>
      </w:r>
    </w:p>
    <w:p w:rsidR="0039707B" w:rsidRPr="003E4833" w:rsidRDefault="0039707B" w:rsidP="003970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E4833">
        <w:rPr>
          <w:rFonts w:ascii="Times New Roman" w:hAnsi="Times New Roman" w:cs="Times New Roman"/>
          <w:i/>
        </w:rPr>
        <w:t>Appréhender la notion de verbe</w:t>
      </w:r>
    </w:p>
    <w:p w:rsidR="0039707B" w:rsidRPr="003E4833" w:rsidRDefault="0039707B" w:rsidP="003970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E4833">
        <w:rPr>
          <w:rFonts w:ascii="Times New Roman" w:hAnsi="Times New Roman" w:cs="Times New Roman"/>
          <w:i/>
        </w:rPr>
        <w:t>Identifier l’infinitif d’un verbe</w:t>
      </w:r>
    </w:p>
    <w:p w:rsidR="003E4833" w:rsidRDefault="003E4833" w:rsidP="003E4833">
      <w:pPr>
        <w:spacing w:after="0" w:line="360" w:lineRule="auto"/>
      </w:pPr>
    </w:p>
    <w:p w:rsidR="00FA32F2" w:rsidRDefault="00B57D5A" w:rsidP="003E4833">
      <w:pPr>
        <w:spacing w:after="0" w:line="360" w:lineRule="auto"/>
      </w:pPr>
      <w:r>
        <w:rPr>
          <w:noProof/>
        </w:rPr>
        <w:pict>
          <v:rect id="_x0000_s2051" style="position:absolute;margin-left:-23.6pt;margin-top:10.75pt;width:501.75pt;height:333pt;z-index:251659264">
            <v:textbox>
              <w:txbxContent>
                <w:p w:rsidR="00FA32F2" w:rsidRDefault="00FA32F2" w:rsidP="000F792B">
                  <w:pPr>
                    <w:spacing w:after="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39707B" w:rsidRPr="0039707B" w:rsidRDefault="0039707B" w:rsidP="000F792B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39707B">
                    <w:rPr>
                      <w:b/>
                      <w:sz w:val="24"/>
                      <w:szCs w:val="24"/>
                    </w:rPr>
                    <w:t>Le verbe</w:t>
                  </w:r>
                  <w:r w:rsidRPr="0039707B">
                    <w:rPr>
                      <w:sz w:val="24"/>
                      <w:szCs w:val="24"/>
                    </w:rPr>
                    <w:t xml:space="preserve"> est le mot qui indique </w:t>
                  </w:r>
                  <w:r w:rsidRPr="0039707B">
                    <w:rPr>
                      <w:i/>
                      <w:sz w:val="24"/>
                      <w:szCs w:val="24"/>
                    </w:rPr>
                    <w:t>ce que fait</w:t>
                  </w:r>
                  <w:r w:rsidRPr="0039707B">
                    <w:rPr>
                      <w:sz w:val="24"/>
                      <w:szCs w:val="24"/>
                    </w:rPr>
                    <w:t xml:space="preserve"> ou </w:t>
                  </w:r>
                  <w:r w:rsidRPr="0039707B">
                    <w:rPr>
                      <w:i/>
                      <w:sz w:val="24"/>
                      <w:szCs w:val="24"/>
                    </w:rPr>
                    <w:t>comment est</w:t>
                  </w:r>
                  <w:r w:rsidRPr="0039707B">
                    <w:rPr>
                      <w:sz w:val="24"/>
                      <w:szCs w:val="24"/>
                    </w:rPr>
                    <w:t xml:space="preserve"> le sujet de la phrase</w:t>
                  </w:r>
                  <w:r w:rsidR="000F792B">
                    <w:rPr>
                      <w:sz w:val="24"/>
                      <w:szCs w:val="24"/>
                    </w:rPr>
                    <w:t>.</w:t>
                  </w:r>
                </w:p>
                <w:p w:rsidR="0039707B" w:rsidRPr="0039707B" w:rsidRDefault="0039707B" w:rsidP="0039707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707B">
                    <w:rPr>
                      <w:b/>
                      <w:color w:val="548DD4" w:themeColor="text2" w:themeTint="99"/>
                      <w:sz w:val="24"/>
                      <w:szCs w:val="24"/>
                    </w:rPr>
                    <w:t>Exemple</w:t>
                  </w:r>
                  <w:r w:rsidRPr="0039707B">
                    <w:rPr>
                      <w:sz w:val="24"/>
                      <w:szCs w:val="24"/>
                    </w:rPr>
                    <w:t xml:space="preserve"> : </w:t>
                  </w:r>
                  <w:r w:rsidRPr="0039707B">
                    <w:rPr>
                      <w:i/>
                    </w:rPr>
                    <w:t xml:space="preserve">Camille </w:t>
                  </w:r>
                  <w:r w:rsidRPr="0039707B">
                    <w:rPr>
                      <w:i/>
                      <w:u w:val="single"/>
                    </w:rPr>
                    <w:t>a couru</w:t>
                  </w:r>
                  <w:r w:rsidRPr="0039707B">
                    <w:rPr>
                      <w:i/>
                    </w:rPr>
                    <w:t xml:space="preserve"> pendant une heure. Elle </w:t>
                  </w:r>
                  <w:r w:rsidRPr="0039707B">
                    <w:rPr>
                      <w:i/>
                      <w:u w:val="single"/>
                    </w:rPr>
                    <w:t>est</w:t>
                  </w:r>
                  <w:r w:rsidRPr="0039707B">
                    <w:rPr>
                      <w:i/>
                    </w:rPr>
                    <w:t xml:space="preserve"> très essoufflée</w:t>
                  </w:r>
                  <w:r w:rsidRPr="0039707B">
                    <w:rPr>
                      <w:sz w:val="24"/>
                      <w:szCs w:val="24"/>
                    </w:rPr>
                    <w:t>.</w:t>
                  </w:r>
                </w:p>
                <w:p w:rsidR="0039707B" w:rsidRPr="0039707B" w:rsidRDefault="0039707B" w:rsidP="003970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9707B" w:rsidRDefault="0039707B" w:rsidP="0039707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F792B">
                    <w:rPr>
                      <w:b/>
                      <w:sz w:val="24"/>
                      <w:szCs w:val="24"/>
                    </w:rPr>
                    <w:t>Le verbe peut se conjuguer</w:t>
                  </w:r>
                  <w:r w:rsidRPr="0039707B">
                    <w:rPr>
                      <w:sz w:val="24"/>
                      <w:szCs w:val="24"/>
                    </w:rPr>
                    <w:t xml:space="preserve"> à des temps différents : présent, passé ou futur, etc.</w:t>
                  </w:r>
                </w:p>
                <w:p w:rsidR="0039707B" w:rsidRDefault="0039707B" w:rsidP="0039707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707B">
                    <w:rPr>
                      <w:b/>
                      <w:color w:val="548DD4" w:themeColor="text2" w:themeTint="99"/>
                      <w:sz w:val="24"/>
                      <w:szCs w:val="24"/>
                    </w:rPr>
                    <w:t>Exemple</w:t>
                  </w:r>
                  <w:r>
                    <w:rPr>
                      <w:sz w:val="24"/>
                      <w:szCs w:val="24"/>
                    </w:rPr>
                    <w:t xml:space="preserve"> : </w:t>
                  </w:r>
                  <w:r w:rsidR="000F792B" w:rsidRPr="000F792B">
                    <w:rPr>
                      <w:i/>
                    </w:rPr>
                    <w:t xml:space="preserve">Sébastien </w:t>
                  </w:r>
                  <w:r w:rsidR="000F792B" w:rsidRPr="000F792B">
                    <w:rPr>
                      <w:i/>
                      <w:u w:val="single"/>
                    </w:rPr>
                    <w:t>a bu</w:t>
                  </w:r>
                  <w:r w:rsidR="000F792B" w:rsidRPr="000F792B">
                    <w:rPr>
                      <w:i/>
                    </w:rPr>
                    <w:t xml:space="preserve"> un café à midi</w:t>
                  </w:r>
                  <w:r w:rsidR="000F792B">
                    <w:rPr>
                      <w:sz w:val="24"/>
                      <w:szCs w:val="24"/>
                    </w:rPr>
                    <w:t>. (</w:t>
                  </w:r>
                  <w:proofErr w:type="gramStart"/>
                  <w:r w:rsidR="000F792B">
                    <w:rPr>
                      <w:sz w:val="24"/>
                      <w:szCs w:val="24"/>
                    </w:rPr>
                    <w:t>boire</w:t>
                  </w:r>
                  <w:proofErr w:type="gramEnd"/>
                  <w:r w:rsidR="000F792B">
                    <w:rPr>
                      <w:sz w:val="24"/>
                      <w:szCs w:val="24"/>
                    </w:rPr>
                    <w:t>, passé composé)</w:t>
                  </w:r>
                </w:p>
                <w:p w:rsidR="000F792B" w:rsidRDefault="000F792B" w:rsidP="000F792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F792B" w:rsidRPr="0039707B" w:rsidRDefault="000F792B" w:rsidP="000F792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9707B" w:rsidRDefault="0039707B" w:rsidP="0039707B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707B">
                    <w:rPr>
                      <w:sz w:val="24"/>
                      <w:szCs w:val="24"/>
                    </w:rPr>
                    <w:t xml:space="preserve">Quand il n’est pas conjugué, il est à </w:t>
                  </w:r>
                  <w:r w:rsidRPr="000F792B">
                    <w:rPr>
                      <w:b/>
                      <w:sz w:val="24"/>
                      <w:szCs w:val="24"/>
                    </w:rPr>
                    <w:t>l’infinitif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39707B" w:rsidRDefault="000F792B" w:rsidP="003970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9707B">
                    <w:rPr>
                      <w:b/>
                      <w:color w:val="548DD4" w:themeColor="text2" w:themeTint="99"/>
                      <w:sz w:val="24"/>
                      <w:szCs w:val="24"/>
                    </w:rPr>
                    <w:t>Exemple</w:t>
                  </w:r>
                  <w:r>
                    <w:rPr>
                      <w:b/>
                      <w:color w:val="548DD4" w:themeColor="text2" w:themeTint="99"/>
                      <w:sz w:val="24"/>
                      <w:szCs w:val="24"/>
                    </w:rPr>
                    <w:t> </w:t>
                  </w:r>
                  <w:r w:rsidRPr="000F792B">
                    <w:rPr>
                      <w:sz w:val="24"/>
                      <w:szCs w:val="24"/>
                    </w:rPr>
                    <w:t xml:space="preserve">: </w:t>
                  </w:r>
                  <w:r w:rsidRPr="000F792B">
                    <w:rPr>
                      <w:i/>
                    </w:rPr>
                    <w:t>manger, courir, nager, vivre, etc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0F792B" w:rsidRDefault="000F792B" w:rsidP="003970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F792B" w:rsidRDefault="000F792B" w:rsidP="003970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F792B">
                    <w:rPr>
                      <w:b/>
                      <w:sz w:val="24"/>
                      <w:szCs w:val="24"/>
                    </w:rPr>
                    <w:t>Les verbes</w:t>
                  </w:r>
                  <w:r>
                    <w:rPr>
                      <w:sz w:val="24"/>
                      <w:szCs w:val="24"/>
                    </w:rPr>
                    <w:t xml:space="preserve"> sont classés en </w:t>
                  </w:r>
                  <w:r w:rsidRPr="000F792B">
                    <w:rPr>
                      <w:b/>
                      <w:sz w:val="24"/>
                      <w:szCs w:val="24"/>
                    </w:rPr>
                    <w:t>3 groupes 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0F792B" w:rsidRDefault="000F792B" w:rsidP="000F792B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1</w:t>
                  </w:r>
                  <w:r w:rsidRPr="000F792B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groupe : il contient tous les verbes terminés en –ER</w:t>
                  </w:r>
                </w:p>
                <w:p w:rsidR="000F792B" w:rsidRDefault="000F792B" w:rsidP="000F792B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sym w:font="Wingdings" w:char="F0F0"/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792B">
                    <w:rPr>
                      <w:i/>
                    </w:rPr>
                    <w:t>manger</w:t>
                  </w:r>
                  <w:proofErr w:type="gramEnd"/>
                  <w:r w:rsidRPr="000F792B">
                    <w:rPr>
                      <w:i/>
                    </w:rPr>
                    <w:t>, coller, parler,… sauf le verbe Aller qui appartient au 3</w:t>
                  </w:r>
                  <w:r w:rsidRPr="000F792B">
                    <w:rPr>
                      <w:i/>
                      <w:vertAlign w:val="superscript"/>
                    </w:rPr>
                    <w:t>ème</w:t>
                  </w:r>
                  <w:r w:rsidRPr="000F792B">
                    <w:rPr>
                      <w:i/>
                    </w:rPr>
                    <w:t xml:space="preserve"> groupe.</w:t>
                  </w:r>
                </w:p>
                <w:p w:rsidR="000F792B" w:rsidRPr="000F792B" w:rsidRDefault="000F792B" w:rsidP="000F792B">
                  <w:pPr>
                    <w:spacing w:after="0" w:line="240" w:lineRule="auto"/>
                  </w:pPr>
                </w:p>
                <w:p w:rsidR="000F792B" w:rsidRDefault="000F792B" w:rsidP="000F792B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2</w:t>
                  </w:r>
                  <w:r w:rsidRPr="000F792B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>
                    <w:rPr>
                      <w:sz w:val="24"/>
                      <w:szCs w:val="24"/>
                    </w:rPr>
                    <w:t xml:space="preserve"> groupe : il contient tous les verbes terminés par –IR</w:t>
                  </w:r>
                </w:p>
                <w:p w:rsidR="000F792B" w:rsidRPr="000F792B" w:rsidRDefault="000F792B" w:rsidP="000F792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F0"/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F792B">
                    <w:rPr>
                      <w:i/>
                    </w:rPr>
                    <w:t>finir</w:t>
                  </w:r>
                  <w:proofErr w:type="gramEnd"/>
                  <w:r w:rsidRPr="000F792B">
                    <w:rPr>
                      <w:i/>
                    </w:rPr>
                    <w:t>, grandir, maigrir, applaudir, etc.</w:t>
                  </w:r>
                </w:p>
                <w:p w:rsidR="000F792B" w:rsidRPr="000F792B" w:rsidRDefault="000F792B" w:rsidP="000F792B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3</w:t>
                  </w:r>
                  <w:r w:rsidRPr="000F792B">
                    <w:rPr>
                      <w:sz w:val="24"/>
                      <w:szCs w:val="24"/>
                      <w:vertAlign w:val="superscript"/>
                    </w:rPr>
                    <w:t>ème</w:t>
                  </w:r>
                  <w:r>
                    <w:rPr>
                      <w:sz w:val="24"/>
                      <w:szCs w:val="24"/>
                    </w:rPr>
                    <w:t xml:space="preserve"> groupe : il contient tous les autres verbes.</w:t>
                  </w:r>
                </w:p>
              </w:txbxContent>
            </v:textbox>
          </v:rect>
        </w:pict>
      </w:r>
    </w:p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FA32F2" w:rsidRDefault="00FA32F2" w:rsidP="0039707B"/>
    <w:p w:rsidR="003E4833" w:rsidRDefault="003E4833" w:rsidP="0039707B"/>
    <w:p w:rsidR="00FA32F2" w:rsidRDefault="00FA32F2" w:rsidP="00FA32F2">
      <w:pPr>
        <w:pStyle w:val="Paragraphedeliste"/>
        <w:numPr>
          <w:ilvl w:val="0"/>
          <w:numId w:val="3"/>
        </w:numPr>
        <w:rPr>
          <w:b/>
        </w:rPr>
      </w:pPr>
      <w:r w:rsidRPr="00FA32F2">
        <w:rPr>
          <w:b/>
        </w:rPr>
        <w:lastRenderedPageBreak/>
        <w:t>Entourez le verbe de chacune des phrases ci-dessous</w:t>
      </w:r>
      <w:r w:rsidR="00A37554">
        <w:rPr>
          <w:b/>
        </w:rPr>
        <w:t>.</w:t>
      </w:r>
    </w:p>
    <w:p w:rsidR="00A37554" w:rsidRPr="00A37554" w:rsidRDefault="00A37554" w:rsidP="00A37554">
      <w:pPr>
        <w:spacing w:after="0" w:line="240" w:lineRule="auto"/>
      </w:pPr>
    </w:p>
    <w:p w:rsidR="00FA32F2" w:rsidRPr="00A37554" w:rsidRDefault="00FA32F2" w:rsidP="00D6765D">
      <w:pPr>
        <w:spacing w:line="480" w:lineRule="auto"/>
        <w:rPr>
          <w:sz w:val="24"/>
          <w:szCs w:val="24"/>
        </w:rPr>
      </w:pPr>
      <w:r w:rsidRPr="00A37554">
        <w:rPr>
          <w:sz w:val="24"/>
          <w:szCs w:val="24"/>
        </w:rPr>
        <w:t xml:space="preserve">La </w:t>
      </w:r>
      <w:r w:rsidR="00A37554">
        <w:rPr>
          <w:sz w:val="24"/>
          <w:szCs w:val="24"/>
        </w:rPr>
        <w:t xml:space="preserve">chaussée </w:t>
      </w:r>
      <w:r w:rsidRPr="00A37554">
        <w:rPr>
          <w:sz w:val="24"/>
          <w:szCs w:val="24"/>
        </w:rPr>
        <w:t>devient glissante en fin de journée.</w:t>
      </w:r>
    </w:p>
    <w:p w:rsidR="00FA32F2" w:rsidRPr="00A37554" w:rsidRDefault="00FA32F2" w:rsidP="00D6765D">
      <w:pPr>
        <w:spacing w:line="480" w:lineRule="auto"/>
        <w:rPr>
          <w:sz w:val="24"/>
          <w:szCs w:val="24"/>
        </w:rPr>
      </w:pPr>
      <w:r w:rsidRPr="00A37554">
        <w:rPr>
          <w:sz w:val="24"/>
          <w:szCs w:val="24"/>
        </w:rPr>
        <w:t>La porte claque brusquement.</w:t>
      </w:r>
    </w:p>
    <w:p w:rsidR="00FA32F2" w:rsidRPr="00A37554" w:rsidRDefault="00A37554" w:rsidP="00D6765D">
      <w:pPr>
        <w:spacing w:line="480" w:lineRule="auto"/>
        <w:rPr>
          <w:sz w:val="24"/>
          <w:szCs w:val="24"/>
        </w:rPr>
      </w:pPr>
      <w:r w:rsidRPr="00A37554">
        <w:rPr>
          <w:sz w:val="24"/>
          <w:szCs w:val="24"/>
        </w:rPr>
        <w:t>Aujourd’hui, notre entraineur a l’air en forme.</w:t>
      </w:r>
    </w:p>
    <w:p w:rsidR="00A37554" w:rsidRPr="00A37554" w:rsidRDefault="00A37554" w:rsidP="00D6765D">
      <w:pPr>
        <w:spacing w:line="480" w:lineRule="auto"/>
        <w:rPr>
          <w:sz w:val="24"/>
          <w:szCs w:val="24"/>
        </w:rPr>
      </w:pPr>
      <w:r w:rsidRPr="00A37554">
        <w:rPr>
          <w:sz w:val="24"/>
          <w:szCs w:val="24"/>
        </w:rPr>
        <w:t>Ils terminent leur travail à 19h30.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Karim prend le train part pour paris mercredi prochain.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y a des travaux sur la nationale 86.</w:t>
      </w:r>
    </w:p>
    <w:p w:rsidR="00A37554" w:rsidRDefault="00A37554" w:rsidP="003E4833">
      <w:pPr>
        <w:spacing w:after="0" w:line="240" w:lineRule="auto"/>
        <w:rPr>
          <w:sz w:val="24"/>
          <w:szCs w:val="24"/>
        </w:rPr>
      </w:pPr>
    </w:p>
    <w:p w:rsidR="003E4833" w:rsidRDefault="003E4833" w:rsidP="003E4833">
      <w:pPr>
        <w:spacing w:after="0" w:line="240" w:lineRule="auto"/>
        <w:rPr>
          <w:sz w:val="24"/>
          <w:szCs w:val="24"/>
        </w:rPr>
      </w:pPr>
    </w:p>
    <w:p w:rsidR="00A37554" w:rsidRPr="00A37554" w:rsidRDefault="00A37554" w:rsidP="00A37554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A37554">
        <w:rPr>
          <w:b/>
          <w:sz w:val="24"/>
          <w:szCs w:val="24"/>
        </w:rPr>
        <w:t>Reliez les verbes à leur infinitif.</w:t>
      </w:r>
    </w:p>
    <w:p w:rsidR="00A37554" w:rsidRPr="00A37554" w:rsidRDefault="00A37554" w:rsidP="00A37554">
      <w:pPr>
        <w:spacing w:after="0" w:line="240" w:lineRule="auto"/>
      </w:pP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Je peux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éteindre</w:t>
      </w:r>
    </w:p>
    <w:p w:rsidR="00A37554" w:rsidRDefault="00B57D5A" w:rsidP="00D6765D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72.4pt;margin-top:9.4pt;width:106.5pt;height:36.75pt;z-index:251660288" o:connectortype="straight">
            <v:stroke endarrow="block"/>
          </v:shape>
        </w:pict>
      </w:r>
      <w:r w:rsidR="00A37554">
        <w:rPr>
          <w:sz w:val="24"/>
          <w:szCs w:val="24"/>
        </w:rPr>
        <w:t>Nous prenons</w:t>
      </w:r>
      <w:r w:rsidR="00A37554">
        <w:rPr>
          <w:sz w:val="24"/>
          <w:szCs w:val="24"/>
        </w:rPr>
        <w:tab/>
      </w:r>
      <w:r w:rsidR="00A37554">
        <w:rPr>
          <w:sz w:val="24"/>
          <w:szCs w:val="24"/>
        </w:rPr>
        <w:sym w:font="Wingdings 2" w:char="F097"/>
      </w:r>
      <w:r w:rsidR="00A37554">
        <w:rPr>
          <w:sz w:val="24"/>
          <w:szCs w:val="24"/>
        </w:rPr>
        <w:tab/>
      </w:r>
      <w:r w:rsidR="00A37554">
        <w:rPr>
          <w:sz w:val="24"/>
          <w:szCs w:val="24"/>
        </w:rPr>
        <w:tab/>
      </w:r>
      <w:r w:rsidR="00A37554">
        <w:rPr>
          <w:sz w:val="24"/>
          <w:szCs w:val="24"/>
        </w:rPr>
        <w:tab/>
      </w:r>
      <w:r w:rsidR="00A37554"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pouvoir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Elle défait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prendre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Nous savons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venir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Vous dites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finir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Ils éteignent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défaire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Elle a réussi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dire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Ils finissent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savoir</w:t>
      </w:r>
    </w:p>
    <w:p w:rsidR="00A37554" w:rsidRDefault="00A37554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Tu viens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7"/>
      </w:r>
      <w:r w:rsidR="00364531">
        <w:rPr>
          <w:sz w:val="24"/>
          <w:szCs w:val="24"/>
        </w:rPr>
        <w:t xml:space="preserve">  réussir</w:t>
      </w:r>
    </w:p>
    <w:p w:rsidR="009B5867" w:rsidRDefault="009B5867" w:rsidP="009B5867">
      <w:pPr>
        <w:pStyle w:val="Paragraphedeliste"/>
        <w:ind w:left="644"/>
        <w:rPr>
          <w:b/>
          <w:sz w:val="24"/>
          <w:szCs w:val="24"/>
        </w:rPr>
      </w:pPr>
    </w:p>
    <w:p w:rsidR="008952EF" w:rsidRPr="008952EF" w:rsidRDefault="008952EF" w:rsidP="008952EF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8952EF">
        <w:rPr>
          <w:b/>
          <w:sz w:val="24"/>
          <w:szCs w:val="24"/>
        </w:rPr>
        <w:t>Compléter</w:t>
      </w:r>
      <w:r w:rsidR="007529BE">
        <w:rPr>
          <w:b/>
          <w:sz w:val="24"/>
          <w:szCs w:val="24"/>
        </w:rPr>
        <w:t xml:space="preserve"> chaque phrase par le verbe de v</w:t>
      </w:r>
      <w:r w:rsidRPr="008952EF">
        <w:rPr>
          <w:b/>
          <w:sz w:val="24"/>
          <w:szCs w:val="24"/>
        </w:rPr>
        <w:t>otre choix.</w:t>
      </w:r>
    </w:p>
    <w:p w:rsidR="008952EF" w:rsidRDefault="008952EF" w:rsidP="00D676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……………………………….. </w:t>
      </w:r>
      <w:proofErr w:type="gramStart"/>
      <w:r>
        <w:rPr>
          <w:sz w:val="24"/>
          <w:szCs w:val="24"/>
        </w:rPr>
        <w:t>fatigué</w:t>
      </w:r>
      <w:proofErr w:type="gramEnd"/>
      <w:r>
        <w:rPr>
          <w:sz w:val="24"/>
          <w:szCs w:val="24"/>
        </w:rPr>
        <w:t xml:space="preserve"> après son voyage.</w:t>
      </w:r>
    </w:p>
    <w:p w:rsidR="008952EF" w:rsidRDefault="008952EF" w:rsidP="00D676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Malik et Rémy ont pris leurs scooters pour ……………………………… à la piscine.</w:t>
      </w:r>
    </w:p>
    <w:p w:rsidR="008952EF" w:rsidRDefault="003E4833" w:rsidP="00D676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 magicien veut ………………………………….. </w:t>
      </w:r>
      <w:proofErr w:type="gramStart"/>
      <w:r>
        <w:rPr>
          <w:sz w:val="24"/>
          <w:szCs w:val="24"/>
        </w:rPr>
        <w:t>ce</w:t>
      </w:r>
      <w:proofErr w:type="gramEnd"/>
      <w:r>
        <w:rPr>
          <w:sz w:val="24"/>
          <w:szCs w:val="24"/>
        </w:rPr>
        <w:t xml:space="preserve"> crapaud en rappeur.</w:t>
      </w:r>
    </w:p>
    <w:p w:rsidR="003E4833" w:rsidRDefault="003E4833" w:rsidP="00D676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Dans cette entreprise, les salariés …………………………….. </w:t>
      </w: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jours de RTT.</w:t>
      </w:r>
    </w:p>
    <w:p w:rsidR="00F142F0" w:rsidRDefault="00F142F0" w:rsidP="00F142F0">
      <w:pPr>
        <w:spacing w:after="0" w:line="240" w:lineRule="auto"/>
        <w:rPr>
          <w:sz w:val="24"/>
          <w:szCs w:val="24"/>
        </w:rPr>
      </w:pPr>
    </w:p>
    <w:p w:rsidR="00F142F0" w:rsidRDefault="00F142F0" w:rsidP="00F142F0">
      <w:pPr>
        <w:spacing w:after="0" w:line="240" w:lineRule="auto"/>
        <w:rPr>
          <w:sz w:val="24"/>
          <w:szCs w:val="24"/>
        </w:rPr>
      </w:pPr>
    </w:p>
    <w:p w:rsidR="003E4833" w:rsidRPr="00D6765D" w:rsidRDefault="00D6765D" w:rsidP="00D6765D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D6765D">
        <w:rPr>
          <w:b/>
          <w:sz w:val="24"/>
          <w:szCs w:val="24"/>
        </w:rPr>
        <w:t>Soulignez le verbe conjugué et écrivez son infinitif.</w:t>
      </w:r>
    </w:p>
    <w:p w:rsidR="00D6765D" w:rsidRDefault="00D6765D" w:rsidP="00D6765D">
      <w:pPr>
        <w:rPr>
          <w:sz w:val="24"/>
          <w:szCs w:val="24"/>
        </w:rPr>
      </w:pPr>
      <w:r w:rsidRPr="00D6765D">
        <w:rPr>
          <w:i/>
        </w:rPr>
        <w:t>Exemple</w:t>
      </w:r>
      <w:r>
        <w:rPr>
          <w:sz w:val="24"/>
          <w:szCs w:val="24"/>
        </w:rPr>
        <w:t xml:space="preserve"> : Cette voiture </w:t>
      </w:r>
      <w:r w:rsidRPr="00D6765D">
        <w:rPr>
          <w:b/>
          <w:sz w:val="24"/>
          <w:szCs w:val="24"/>
          <w:u w:val="single"/>
        </w:rPr>
        <w:t>coûte</w:t>
      </w:r>
      <w:r>
        <w:rPr>
          <w:sz w:val="24"/>
          <w:szCs w:val="24"/>
        </w:rPr>
        <w:t xml:space="preserve"> cher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C’est le verbe </w:t>
      </w:r>
      <w:r w:rsidRPr="00D6765D">
        <w:rPr>
          <w:b/>
          <w:sz w:val="24"/>
          <w:szCs w:val="24"/>
        </w:rPr>
        <w:t>coûter</w:t>
      </w:r>
      <w:r>
        <w:rPr>
          <w:sz w:val="24"/>
          <w:szCs w:val="24"/>
        </w:rPr>
        <w:t>.</w:t>
      </w:r>
    </w:p>
    <w:p w:rsidR="00D6765D" w:rsidRDefault="00D6765D" w:rsidP="00D6765D">
      <w:pPr>
        <w:spacing w:after="0" w:line="240" w:lineRule="auto"/>
        <w:rPr>
          <w:sz w:val="24"/>
          <w:szCs w:val="24"/>
        </w:rPr>
      </w:pPr>
    </w:p>
    <w:p w:rsidR="009B5867" w:rsidRDefault="009B5867" w:rsidP="00D6765D">
      <w:pPr>
        <w:spacing w:after="0" w:line="240" w:lineRule="auto"/>
        <w:rPr>
          <w:sz w:val="24"/>
          <w:szCs w:val="24"/>
        </w:rPr>
      </w:pP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Nos amis viendront ce soir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peau rougit au soleil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Aimes-tu la confiture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 w:rsidR="003637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quelle heure partirez-vous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 w:rsidR="003637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Les menuisiers coupent le bois.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 w:rsidR="003637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Cette association défend les sans logis.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 w:rsidR="003637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D6765D" w:rsidRPr="00D6765D" w:rsidRDefault="00D6765D" w:rsidP="00D676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Les enfants éteignent la lumière en partant.</w:t>
      </w:r>
      <w:r>
        <w:rPr>
          <w:sz w:val="24"/>
          <w:szCs w:val="24"/>
        </w:rPr>
        <w:sym w:font="Wingdings" w:char="F0F0"/>
      </w:r>
      <w:r w:rsidRPr="00D6765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9B5867" w:rsidRPr="009B5867" w:rsidRDefault="00421629" w:rsidP="009B58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Les agents de la SNCF font grève dès lundi.</w:t>
      </w:r>
      <w:r w:rsidRPr="00421629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Pr="00D6765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9B5867" w:rsidRPr="009B5867" w:rsidRDefault="0015260C" w:rsidP="009B58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foule applaudit l’artiste.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0"/>
      </w:r>
      <w:r w:rsidRPr="00D6765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…………………………………………..</w:t>
      </w:r>
    </w:p>
    <w:p w:rsidR="009B5867" w:rsidRPr="009B5867" w:rsidRDefault="009B5867" w:rsidP="009B5867">
      <w:pPr>
        <w:spacing w:line="480" w:lineRule="auto"/>
        <w:rPr>
          <w:sz w:val="24"/>
          <w:szCs w:val="24"/>
        </w:rPr>
      </w:pPr>
    </w:p>
    <w:p w:rsidR="009B5867" w:rsidRPr="009B5867" w:rsidRDefault="009B5867" w:rsidP="009B5867">
      <w:pPr>
        <w:rPr>
          <w:b/>
          <w:sz w:val="24"/>
          <w:szCs w:val="24"/>
        </w:rPr>
      </w:pPr>
    </w:p>
    <w:p w:rsidR="00F142F0" w:rsidRPr="0036378E" w:rsidRDefault="00F142F0" w:rsidP="009B5867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36378E">
        <w:rPr>
          <w:b/>
          <w:sz w:val="24"/>
          <w:szCs w:val="24"/>
        </w:rPr>
        <w:t>Ecrivez dans le</w:t>
      </w:r>
      <w:r w:rsidR="0036378E" w:rsidRPr="0036378E">
        <w:rPr>
          <w:b/>
          <w:sz w:val="24"/>
          <w:szCs w:val="24"/>
        </w:rPr>
        <w:t>s</w:t>
      </w:r>
      <w:r w:rsidRPr="0036378E">
        <w:rPr>
          <w:b/>
          <w:sz w:val="24"/>
          <w:szCs w:val="24"/>
        </w:rPr>
        <w:t xml:space="preserve"> parenthèses, l’infinitif des verbes.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655"/>
        <w:gridCol w:w="2303"/>
        <w:gridCol w:w="2303"/>
      </w:tblGrid>
      <w:tr w:rsidR="0036378E" w:rsidTr="0036378E">
        <w:tc>
          <w:tcPr>
            <w:tcW w:w="1951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grandis</w:t>
            </w:r>
          </w:p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courez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36378E" w:rsidTr="0036378E">
        <w:tc>
          <w:tcPr>
            <w:tcW w:w="1951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mord</w:t>
            </w:r>
          </w:p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disons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36378E" w:rsidTr="009B5867">
        <w:trPr>
          <w:trHeight w:val="635"/>
        </w:trPr>
        <w:tc>
          <w:tcPr>
            <w:tcW w:w="1951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lit</w:t>
            </w:r>
          </w:p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accélère</w:t>
            </w:r>
          </w:p>
        </w:tc>
        <w:tc>
          <w:tcPr>
            <w:tcW w:w="2303" w:type="dxa"/>
          </w:tcPr>
          <w:p w:rsidR="0036378E" w:rsidRDefault="0036378E" w:rsidP="0036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9B5867" w:rsidTr="009B5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</w:t>
            </w:r>
          </w:p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avez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9B5867" w:rsidTr="009B5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escalade</w:t>
            </w:r>
          </w:p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rougit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9B5867" w:rsidTr="009B5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3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éteint</w:t>
            </w:r>
          </w:p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boivent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  <w:tr w:rsidR="009B5867" w:rsidTr="009B5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3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voit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faites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9B5867" w:rsidRDefault="009B5867" w:rsidP="00230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(…………………………..)</w:t>
            </w:r>
          </w:p>
        </w:tc>
      </w:tr>
    </w:tbl>
    <w:p w:rsidR="0036378E" w:rsidRPr="0036378E" w:rsidRDefault="0036378E" w:rsidP="0036378E">
      <w:pPr>
        <w:rPr>
          <w:sz w:val="24"/>
          <w:szCs w:val="24"/>
        </w:rPr>
      </w:pPr>
    </w:p>
    <w:sectPr w:rsidR="0036378E" w:rsidRPr="0036378E" w:rsidSect="00232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32" w:rsidRDefault="00CA1832" w:rsidP="00CA1832">
      <w:pPr>
        <w:spacing w:after="0" w:line="240" w:lineRule="auto"/>
      </w:pPr>
      <w:r>
        <w:separator/>
      </w:r>
    </w:p>
  </w:endnote>
  <w:endnote w:type="continuationSeparator" w:id="1">
    <w:p w:rsidR="00CA1832" w:rsidRDefault="00CA1832" w:rsidP="00CA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10" w:rsidRPr="004C1038" w:rsidRDefault="00B57D5A" w:rsidP="00690C10">
    <w:pPr>
      <w:pStyle w:val="Pieddepage"/>
      <w:jc w:val="center"/>
      <w:rPr>
        <w:sz w:val="20"/>
        <w:szCs w:val="20"/>
      </w:rPr>
    </w:pPr>
    <w:sdt>
      <w:sdtPr>
        <w:id w:val="8734981"/>
        <w:docPartObj>
          <w:docPartGallery w:val="Page Numbers (Bottom of Page)"/>
          <w:docPartUnique/>
        </w:docPartObj>
      </w:sdtPr>
      <w:sdtContent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CA1832" w:rsidRDefault="00B57D5A">
                    <w:pPr>
                      <w:jc w:val="center"/>
                    </w:pPr>
                    <w:fldSimple w:instr=" PAGE    \* MERGEFORMAT ">
                      <w:r w:rsidR="00690C10" w:rsidRPr="00690C10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sdtContent>
    </w:sdt>
    <w:r w:rsidR="00690C10" w:rsidRPr="004C1038">
      <w:rPr>
        <w:rFonts w:ascii="Cambria" w:hAnsi="Cambria"/>
        <w:noProof/>
        <w:sz w:val="20"/>
        <w:szCs w:val="20"/>
        <w:lang w:eastAsia="zh-TW"/>
      </w:rPr>
      <w:pict>
        <v:shape id="_x0000_s1027" type="#_x0000_t65" style="position:absolute;left:0;text-align:left;margin-left:524.65pt;margin-top:776.2pt;width:29pt;height:21.6pt;z-index:251662336;mso-position-horizontal-relative:page;mso-position-vertical-relative:page" o:allowincell="f" adj="14135" strokecolor="gray" strokeweight=".25pt">
          <v:textbox style="mso-next-textbox:#_x0000_s1027">
            <w:txbxContent>
              <w:p w:rsidR="00690C10" w:rsidRDefault="00690C10" w:rsidP="00690C10">
                <w:pPr>
                  <w:jc w:val="center"/>
                </w:pPr>
                <w:fldSimple w:instr=" PAGE    \* MERGEFORMAT ">
                  <w:r w:rsidRPr="00690C10">
                    <w:rPr>
                      <w:noProof/>
                      <w:sz w:val="16"/>
                      <w:szCs w:val="16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  <w:r w:rsidR="00690C10" w:rsidRPr="004C1038">
      <w:rPr>
        <w:rFonts w:ascii="Cambria" w:hAnsi="Cambria"/>
        <w:sz w:val="20"/>
        <w:szCs w:val="20"/>
      </w:rPr>
      <w:t>P</w:t>
    </w:r>
    <w:r w:rsidR="00690C10">
      <w:rPr>
        <w:rFonts w:ascii="Cambria" w:hAnsi="Cambria"/>
        <w:sz w:val="20"/>
        <w:szCs w:val="20"/>
      </w:rPr>
      <w:t>ôle P</w:t>
    </w:r>
    <w:r w:rsidR="00690C10" w:rsidRPr="004C1038">
      <w:rPr>
        <w:rFonts w:ascii="Cambria" w:hAnsi="Cambria"/>
        <w:sz w:val="20"/>
        <w:szCs w:val="20"/>
      </w:rPr>
      <w:t>édagogique E2C 26-07 – Version Février 2010 - Fabienne BOUCHET</w:t>
    </w:r>
  </w:p>
  <w:p w:rsidR="00CA1832" w:rsidRDefault="00CA18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32" w:rsidRDefault="00CA1832" w:rsidP="00CA1832">
      <w:pPr>
        <w:spacing w:after="0" w:line="240" w:lineRule="auto"/>
      </w:pPr>
      <w:r>
        <w:separator/>
      </w:r>
    </w:p>
  </w:footnote>
  <w:footnote w:type="continuationSeparator" w:id="1">
    <w:p w:rsidR="00CA1832" w:rsidRDefault="00CA1832" w:rsidP="00CA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32" w:rsidRDefault="00CA1832" w:rsidP="00CA1832">
    <w:pPr>
      <w:pStyle w:val="En-tte"/>
      <w:jc w:val="center"/>
    </w:pPr>
    <w:r>
      <w:rPr>
        <w:noProof/>
      </w:rPr>
      <w:drawing>
        <wp:inline distT="0" distB="0" distL="0" distR="0">
          <wp:extent cx="1047750" cy="485775"/>
          <wp:effectExtent l="1905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1832" w:rsidRDefault="00CA18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CA"/>
    <w:multiLevelType w:val="hybridMultilevel"/>
    <w:tmpl w:val="8F460752"/>
    <w:lvl w:ilvl="0" w:tplc="D1064E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2EA"/>
    <w:multiLevelType w:val="hybridMultilevel"/>
    <w:tmpl w:val="1EF4ED48"/>
    <w:lvl w:ilvl="0" w:tplc="0E701E06">
      <w:numFmt w:val="bullet"/>
      <w:lvlText w:val="-"/>
      <w:lvlJc w:val="left"/>
      <w:pPr>
        <w:ind w:left="319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32E36ADE"/>
    <w:multiLevelType w:val="hybridMultilevel"/>
    <w:tmpl w:val="1D6AD56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1832"/>
    <w:rsid w:val="000F792B"/>
    <w:rsid w:val="0015260C"/>
    <w:rsid w:val="00232F19"/>
    <w:rsid w:val="002F037D"/>
    <w:rsid w:val="0036378E"/>
    <w:rsid w:val="00364531"/>
    <w:rsid w:val="0039707B"/>
    <w:rsid w:val="003E4833"/>
    <w:rsid w:val="00421629"/>
    <w:rsid w:val="00690C10"/>
    <w:rsid w:val="007529BE"/>
    <w:rsid w:val="007B552D"/>
    <w:rsid w:val="008952EF"/>
    <w:rsid w:val="009B5867"/>
    <w:rsid w:val="00A37554"/>
    <w:rsid w:val="00B57D5A"/>
    <w:rsid w:val="00CA1832"/>
    <w:rsid w:val="00D6765D"/>
    <w:rsid w:val="00F142F0"/>
    <w:rsid w:val="00FA32F2"/>
    <w:rsid w:val="00F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2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832"/>
  </w:style>
  <w:style w:type="paragraph" w:styleId="Pieddepage">
    <w:name w:val="footer"/>
    <w:basedOn w:val="Normal"/>
    <w:link w:val="PieddepageCar"/>
    <w:uiPriority w:val="99"/>
    <w:unhideWhenUsed/>
    <w:rsid w:val="00CA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832"/>
  </w:style>
  <w:style w:type="paragraph" w:styleId="Textedebulles">
    <w:name w:val="Balloon Text"/>
    <w:basedOn w:val="Normal"/>
    <w:link w:val="TextedebullesCar"/>
    <w:uiPriority w:val="99"/>
    <w:semiHidden/>
    <w:unhideWhenUsed/>
    <w:rsid w:val="00CA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8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70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2010-03-01T08:09:00Z</dcterms:created>
  <dcterms:modified xsi:type="dcterms:W3CDTF">2010-03-01T08:09:00Z</dcterms:modified>
</cp:coreProperties>
</file>