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EC" w:rsidRPr="004E1559" w:rsidRDefault="004E1559" w:rsidP="004E1559">
      <w:pPr>
        <w:pStyle w:val="Paragraphedeliste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 w:firstLine="0"/>
        <w:rPr>
          <w:rFonts w:ascii="Palatino Linotype" w:eastAsia="Times New Roman" w:hAnsi="Palatino Linotype" w:cstheme="minorHAnsi"/>
          <w:b/>
          <w:u w:val="single"/>
          <w:lang w:eastAsia="fr-BE"/>
        </w:rPr>
      </w:pPr>
      <w:r w:rsidRPr="004E1559">
        <w:rPr>
          <w:rFonts w:ascii="Palatino Linotype" w:eastAsia="Times New Roman" w:hAnsi="Palatino Linotype" w:cstheme="minorHAnsi"/>
          <w:b/>
          <w:u w:val="single"/>
          <w:lang w:eastAsia="fr-BE"/>
        </w:rPr>
        <w:t>Euripide </w:t>
      </w:r>
      <w:proofErr w:type="gramStart"/>
      <w:r w:rsidRPr="004E1559">
        <w:rPr>
          <w:rFonts w:ascii="Palatino Linotype" w:eastAsia="Times New Roman" w:hAnsi="Palatino Linotype" w:cstheme="minorHAnsi"/>
          <w:b/>
          <w:u w:val="single"/>
          <w:lang w:eastAsia="fr-BE"/>
        </w:rPr>
        <w:t>:</w:t>
      </w:r>
      <w:r w:rsidRPr="004E1559">
        <w:rPr>
          <w:rFonts w:ascii="Palatino Linotype" w:eastAsia="Times New Roman" w:hAnsi="Palatino Linotype" w:cstheme="minorHAnsi"/>
          <w:b/>
          <w:i/>
          <w:u w:val="single"/>
          <w:lang w:eastAsia="fr-BE"/>
        </w:rPr>
        <w:t>Alceste</w:t>
      </w:r>
      <w:proofErr w:type="gramEnd"/>
    </w:p>
    <w:p w:rsidR="004E1559" w:rsidRPr="004E1559" w:rsidRDefault="004E1559" w:rsidP="00EC10EC">
      <w:pPr>
        <w:pStyle w:val="Paragraphedeliste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 w:firstLine="0"/>
        <w:rPr>
          <w:rFonts w:ascii="Palatino Linotype" w:eastAsia="Times New Roman" w:hAnsi="Palatino Linotype" w:cstheme="minorHAnsi"/>
          <w:b/>
          <w:u w:val="single"/>
          <w:lang w:eastAsia="fr-BE"/>
        </w:rPr>
      </w:pPr>
    </w:p>
    <w:p w:rsidR="00EC10EC" w:rsidRPr="004E1559" w:rsidRDefault="00EC10EC" w:rsidP="00EC10EC">
      <w:pPr>
        <w:pStyle w:val="Paragraphedeliste"/>
        <w:numPr>
          <w:ilvl w:val="0"/>
          <w:numId w:val="7"/>
        </w:num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theme="minorHAnsi"/>
          <w:b/>
          <w:u w:val="single"/>
          <w:lang w:eastAsia="fr-BE"/>
        </w:rPr>
      </w:pPr>
      <w:r w:rsidRPr="004E1559">
        <w:rPr>
          <w:rFonts w:ascii="Palatino Linotype" w:eastAsia="Times New Roman" w:hAnsi="Palatino Linotype" w:cstheme="minorHAnsi"/>
          <w:b/>
          <w:u w:val="single"/>
          <w:lang w:eastAsia="fr-BE"/>
        </w:rPr>
        <w:t xml:space="preserve">La dernière volonté </w:t>
      </w:r>
      <w:proofErr w:type="gramStart"/>
      <w:r w:rsidRPr="004E1559">
        <w:rPr>
          <w:rFonts w:ascii="Palatino Linotype" w:eastAsia="Times New Roman" w:hAnsi="Palatino Linotype" w:cstheme="minorHAnsi"/>
          <w:b/>
          <w:u w:val="single"/>
          <w:lang w:eastAsia="fr-BE"/>
        </w:rPr>
        <w:t>d’Alceste(</w:t>
      </w:r>
      <w:proofErr w:type="gramEnd"/>
      <w:r w:rsidRPr="004E1559">
        <w:rPr>
          <w:rFonts w:ascii="Palatino Linotype" w:eastAsia="Times New Roman" w:hAnsi="Palatino Linotype" w:cstheme="minorHAnsi"/>
          <w:b/>
          <w:u w:val="single"/>
          <w:lang w:eastAsia="fr-BE"/>
        </w:rPr>
        <w:t>280-307)</w:t>
      </w:r>
    </w:p>
    <w:p w:rsidR="00EC10EC" w:rsidRPr="004E1559" w:rsidRDefault="00EC10EC" w:rsidP="00EC10EC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Palatino Linotype" w:eastAsia="Times New Roman" w:hAnsi="Palatino Linotype" w:cstheme="minorHAnsi"/>
          <w:b/>
          <w:u w:val="single"/>
          <w:lang w:eastAsia="fr-BE"/>
        </w:rPr>
      </w:pPr>
      <w:r w:rsidRPr="004E1559">
        <w:rPr>
          <w:rFonts w:ascii="Palatino Linotype" w:eastAsia="Times New Roman" w:hAnsi="Palatino Linotype" w:cstheme="minorHAnsi"/>
          <w:b/>
          <w:u w:val="single"/>
          <w:lang w:eastAsia="fr-BE"/>
        </w:rPr>
        <w:t xml:space="preserve"> 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 w:cstheme="minorHAnsi"/>
          <w:sz w:val="22"/>
          <w:szCs w:val="22"/>
          <w:lang w:eastAsia="fr-BE"/>
        </w:rPr>
      </w:pPr>
      <w:r w:rsidRPr="004E1559">
        <w:rPr>
          <w:rFonts w:eastAsia="Times New Roman" w:cstheme="minorHAnsi"/>
          <w:sz w:val="22"/>
          <w:szCs w:val="22"/>
          <w:lang w:eastAsia="fr-BE"/>
        </w:rPr>
        <w:t>Ἄδμηθ’, ὁρᾳς γὰρ τἀμά πράγμαθ’ ὡς ἔχει,</w:t>
      </w:r>
      <w:r w:rsidR="0075193E" w:rsidRPr="004E1559">
        <w:rPr>
          <w:rFonts w:eastAsia="Times New Roman" w:cstheme="minorHAnsi"/>
          <w:sz w:val="22"/>
          <w:szCs w:val="22"/>
          <w:lang w:eastAsia="fr-BE"/>
        </w:rPr>
        <w:t xml:space="preserve">        280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 w:cstheme="minorHAnsi"/>
          <w:sz w:val="22"/>
          <w:szCs w:val="22"/>
          <w:lang w:eastAsia="fr-BE"/>
        </w:rPr>
      </w:pPr>
      <w:proofErr w:type="gramStart"/>
      <w:r w:rsidRPr="004E1559">
        <w:rPr>
          <w:rFonts w:eastAsia="Times New Roman" w:cstheme="minorHAnsi"/>
          <w:sz w:val="22"/>
          <w:szCs w:val="22"/>
          <w:lang w:eastAsia="fr-BE"/>
        </w:rPr>
        <w:t>λέξαι</w:t>
      </w:r>
      <w:proofErr w:type="gramEnd"/>
      <w:r w:rsidRPr="004E1559">
        <w:rPr>
          <w:rFonts w:eastAsia="Times New Roman" w:cstheme="minorHAnsi"/>
          <w:sz w:val="22"/>
          <w:szCs w:val="22"/>
          <w:lang w:eastAsia="fr-BE"/>
        </w:rPr>
        <w:t xml:space="preserve"> θέλω σοι πρὶν θανεῖν ἅ βουλόμαι.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 w:cstheme="minorHAnsi"/>
          <w:sz w:val="22"/>
          <w:szCs w:val="22"/>
          <w:lang w:eastAsia="fr-BE"/>
        </w:rPr>
      </w:pPr>
      <w:r w:rsidRPr="004E1559">
        <w:rPr>
          <w:rFonts w:eastAsia="Times New Roman" w:cstheme="minorHAnsi"/>
          <w:sz w:val="22"/>
          <w:szCs w:val="22"/>
          <w:lang w:eastAsia="fr-BE"/>
        </w:rPr>
        <w:t>Ἐγώ σε πρεσβεύουσα κἀντὶ τῆς ἐμῆς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ψυχῆς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καταστήσασα φῶς τόδ’εἰσορᾶν,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θνῄσκω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, παρόν μοι μὴ θανεῖν ὑπὲρ σέθεν,</w:t>
      </w:r>
    </w:p>
    <w:p w:rsidR="005A4BD8" w:rsidRPr="004E1559" w:rsidRDefault="005A4BD8" w:rsidP="00751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ἀλλ’ἄνδρα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τε σχεῖν Θεσσαλῶν ὅν ἤθελον </w:t>
      </w:r>
      <w:r w:rsidR="004D671D" w:rsidRPr="004E1559">
        <w:rPr>
          <w:rFonts w:eastAsia="Times New Roman"/>
          <w:sz w:val="22"/>
          <w:szCs w:val="22"/>
          <w:lang w:eastAsia="fr-BE"/>
        </w:rPr>
        <w:t xml:space="preserve">       </w:t>
      </w:r>
      <w:r w:rsidR="0075193E" w:rsidRPr="004E1559">
        <w:rPr>
          <w:rFonts w:eastAsia="Times New Roman"/>
          <w:sz w:val="22"/>
          <w:szCs w:val="22"/>
          <w:lang w:eastAsia="fr-BE"/>
        </w:rPr>
        <w:t xml:space="preserve"> 285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καὶ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δῶμα ναίειν ὄλβιον τυραννίδι.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Οὐκ ἠθέλησα ζῆν ἀποσπασθεῖσά σοῦ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σύν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παισὶν ὀρφανοῖσιν, οὐδ’ἐφεισάμην 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 xml:space="preserve">ἥβης </w:t>
      </w:r>
      <w:proofErr w:type="spellStart"/>
      <w:r w:rsidRPr="004E1559">
        <w:rPr>
          <w:rFonts w:eastAsia="Times New Roman"/>
          <w:sz w:val="22"/>
          <w:szCs w:val="22"/>
          <w:lang w:eastAsia="fr-BE"/>
        </w:rPr>
        <w:t>ἔχουσα</w:t>
      </w:r>
      <w:proofErr w:type="spellEnd"/>
      <w:r w:rsidRPr="004E1559">
        <w:rPr>
          <w:rFonts w:eastAsia="Times New Roman"/>
          <w:sz w:val="22"/>
          <w:szCs w:val="22"/>
          <w:lang w:eastAsia="fr-BE"/>
        </w:rPr>
        <w:t xml:space="preserve"> </w:t>
      </w:r>
      <w:proofErr w:type="spellStart"/>
      <w:r w:rsidRPr="004E1559">
        <w:rPr>
          <w:rFonts w:eastAsia="Times New Roman"/>
          <w:sz w:val="22"/>
          <w:szCs w:val="22"/>
          <w:lang w:eastAsia="fr-BE"/>
        </w:rPr>
        <w:t>δῶρ</w:t>
      </w:r>
      <w:proofErr w:type="spellEnd"/>
      <w:r w:rsidRPr="004E1559">
        <w:rPr>
          <w:rFonts w:eastAsia="Times New Roman"/>
          <w:sz w:val="22"/>
          <w:szCs w:val="22"/>
          <w:lang w:eastAsia="fr-BE"/>
        </w:rPr>
        <w:t>’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,</w:t>
      </w:r>
      <w:proofErr w:type="spellStart"/>
      <w:r w:rsidRPr="004E1559">
        <w:rPr>
          <w:rFonts w:eastAsia="Times New Roman"/>
          <w:sz w:val="22"/>
          <w:szCs w:val="22"/>
          <w:lang w:eastAsia="fr-BE"/>
        </w:rPr>
        <w:t>ἐν</w:t>
      </w:r>
      <w:proofErr w:type="spellEnd"/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</w:t>
      </w:r>
      <w:proofErr w:type="spellStart"/>
      <w:r w:rsidRPr="004E1559">
        <w:rPr>
          <w:rFonts w:eastAsia="Times New Roman"/>
          <w:sz w:val="22"/>
          <w:szCs w:val="22"/>
          <w:lang w:eastAsia="fr-BE"/>
        </w:rPr>
        <w:t>οἷς</w:t>
      </w:r>
      <w:proofErr w:type="spellEnd"/>
      <w:r w:rsidRPr="004E1559">
        <w:rPr>
          <w:rFonts w:eastAsia="Times New Roman"/>
          <w:sz w:val="22"/>
          <w:szCs w:val="22"/>
          <w:lang w:eastAsia="fr-BE"/>
        </w:rPr>
        <w:t xml:space="preserve"> </w:t>
      </w:r>
      <w:commentRangeStart w:id="0"/>
      <w:proofErr w:type="spellStart"/>
      <w:r w:rsidRPr="004E1559">
        <w:rPr>
          <w:rFonts w:eastAsia="Times New Roman"/>
          <w:sz w:val="22"/>
          <w:szCs w:val="22"/>
          <w:lang w:eastAsia="fr-BE"/>
        </w:rPr>
        <w:t>ἐπερπόμην</w:t>
      </w:r>
      <w:commentRangeEnd w:id="0"/>
      <w:proofErr w:type="spellEnd"/>
      <w:r w:rsidR="004600F0">
        <w:rPr>
          <w:rStyle w:val="Marquedecommentaire"/>
        </w:rPr>
        <w:commentReference w:id="0"/>
      </w:r>
      <w:r w:rsidRPr="004E1559">
        <w:rPr>
          <w:rFonts w:eastAsia="Times New Roman"/>
          <w:sz w:val="22"/>
          <w:szCs w:val="22"/>
          <w:lang w:eastAsia="fr-BE"/>
        </w:rPr>
        <w:t>.</w:t>
      </w:r>
    </w:p>
    <w:p w:rsidR="005A4BD8" w:rsidRPr="004E1559" w:rsidRDefault="005A4BD8" w:rsidP="00751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Καίτοι σ’ὁ φύσας χἠ τεκοῦσα προύδοσαν,</w:t>
      </w:r>
      <w:r w:rsidR="0075193E" w:rsidRPr="004E1559">
        <w:rPr>
          <w:rFonts w:eastAsia="Times New Roman"/>
          <w:sz w:val="22"/>
          <w:szCs w:val="22"/>
          <w:lang w:eastAsia="fr-BE"/>
        </w:rPr>
        <w:t xml:space="preserve">         290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καλῶς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μὲν αὐτοῖς κατθανεῖν ἧκον βίου,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καλῶς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δὲ σῶσαι παῖδα κεὐκλεῶς θανεῖν.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Μόνος γὰρ αὐτοῖς ἧσθα, κοὔτις ἐλπὶς ἦν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σοῦ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κατθανόντος ἄλλα φιτύσειν τέκνα.</w:t>
      </w:r>
    </w:p>
    <w:p w:rsidR="005A4BD8" w:rsidRPr="004E1559" w:rsidRDefault="005A4BD8" w:rsidP="00751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spellStart"/>
      <w:r w:rsidRPr="004E1559">
        <w:rPr>
          <w:rFonts w:eastAsia="Times New Roman"/>
          <w:sz w:val="22"/>
          <w:szCs w:val="22"/>
          <w:lang w:eastAsia="fr-BE"/>
        </w:rPr>
        <w:t>Κἀγώ</w:t>
      </w:r>
      <w:proofErr w:type="spellEnd"/>
      <w:r w:rsidRPr="004E1559">
        <w:rPr>
          <w:rFonts w:eastAsia="Times New Roman"/>
          <w:sz w:val="22"/>
          <w:szCs w:val="22"/>
          <w:lang w:eastAsia="fr-BE"/>
        </w:rPr>
        <w:t xml:space="preserve"> τ’ </w:t>
      </w:r>
      <w:proofErr w:type="spellStart"/>
      <w:r w:rsidRPr="004E1559">
        <w:rPr>
          <w:rFonts w:eastAsia="Times New Roman"/>
          <w:sz w:val="22"/>
          <w:szCs w:val="22"/>
          <w:lang w:eastAsia="fr-BE"/>
        </w:rPr>
        <w:t>ἄν</w:t>
      </w:r>
      <w:proofErr w:type="spellEnd"/>
      <w:r w:rsidRPr="004E1559">
        <w:rPr>
          <w:rFonts w:eastAsia="Times New Roman"/>
          <w:sz w:val="22"/>
          <w:szCs w:val="22"/>
          <w:lang w:eastAsia="fr-BE"/>
        </w:rPr>
        <w:t xml:space="preserve"> </w:t>
      </w:r>
      <w:commentRangeStart w:id="1"/>
      <w:proofErr w:type="spellStart"/>
      <w:r w:rsidRPr="004E1559">
        <w:rPr>
          <w:rFonts w:eastAsia="Times New Roman"/>
          <w:sz w:val="22"/>
          <w:szCs w:val="22"/>
          <w:lang w:eastAsia="fr-BE"/>
        </w:rPr>
        <w:t>ἔζω</w:t>
      </w:r>
      <w:commentRangeEnd w:id="1"/>
      <w:proofErr w:type="spellEnd"/>
      <w:r w:rsidR="004600F0">
        <w:rPr>
          <w:rStyle w:val="Marquedecommentaire"/>
        </w:rPr>
        <w:commentReference w:id="1"/>
      </w:r>
      <w:r w:rsidRPr="004E1559">
        <w:rPr>
          <w:rFonts w:eastAsia="Times New Roman"/>
          <w:sz w:val="22"/>
          <w:szCs w:val="22"/>
          <w:lang w:eastAsia="fr-BE"/>
        </w:rPr>
        <w:t xml:space="preserve"> </w:t>
      </w:r>
      <w:proofErr w:type="spellStart"/>
      <w:r w:rsidRPr="004E1559">
        <w:rPr>
          <w:rFonts w:eastAsia="Times New Roman"/>
          <w:sz w:val="22"/>
          <w:szCs w:val="22"/>
          <w:lang w:eastAsia="fr-BE"/>
        </w:rPr>
        <w:t>καὶ</w:t>
      </w:r>
      <w:proofErr w:type="spellEnd"/>
      <w:r w:rsidRPr="004E1559">
        <w:rPr>
          <w:rFonts w:eastAsia="Times New Roman"/>
          <w:sz w:val="22"/>
          <w:szCs w:val="22"/>
          <w:lang w:eastAsia="fr-BE"/>
        </w:rPr>
        <w:t xml:space="preserve"> </w:t>
      </w:r>
      <w:proofErr w:type="spellStart"/>
      <w:r w:rsidRPr="004E1559">
        <w:rPr>
          <w:rFonts w:eastAsia="Times New Roman"/>
          <w:sz w:val="22"/>
          <w:szCs w:val="22"/>
          <w:lang w:eastAsia="fr-BE"/>
        </w:rPr>
        <w:t>σὺ</w:t>
      </w:r>
      <w:proofErr w:type="spellEnd"/>
      <w:r w:rsidRPr="004E1559">
        <w:rPr>
          <w:rFonts w:eastAsia="Times New Roman"/>
          <w:sz w:val="22"/>
          <w:szCs w:val="22"/>
          <w:lang w:eastAsia="fr-BE"/>
        </w:rPr>
        <w:t xml:space="preserve"> </w:t>
      </w:r>
      <w:commentRangeStart w:id="2"/>
      <w:proofErr w:type="spellStart"/>
      <w:r w:rsidRPr="004E1559">
        <w:rPr>
          <w:rFonts w:eastAsia="Times New Roman"/>
          <w:sz w:val="22"/>
          <w:szCs w:val="22"/>
          <w:lang w:eastAsia="fr-BE"/>
        </w:rPr>
        <w:t>τὸν</w:t>
      </w:r>
      <w:proofErr w:type="spellEnd"/>
      <w:r w:rsidRPr="004E1559">
        <w:rPr>
          <w:rFonts w:eastAsia="Times New Roman"/>
          <w:sz w:val="22"/>
          <w:szCs w:val="22"/>
          <w:lang w:eastAsia="fr-BE"/>
        </w:rPr>
        <w:t xml:space="preserve"> </w:t>
      </w:r>
      <w:proofErr w:type="spellStart"/>
      <w:r w:rsidRPr="004E1559">
        <w:rPr>
          <w:rFonts w:eastAsia="Times New Roman"/>
          <w:sz w:val="22"/>
          <w:szCs w:val="22"/>
          <w:lang w:eastAsia="fr-BE"/>
        </w:rPr>
        <w:t>λοιπὸν</w:t>
      </w:r>
      <w:proofErr w:type="spellEnd"/>
      <w:r w:rsidRPr="004E1559">
        <w:rPr>
          <w:rFonts w:eastAsia="Times New Roman"/>
          <w:sz w:val="22"/>
          <w:szCs w:val="22"/>
          <w:lang w:eastAsia="fr-BE"/>
        </w:rPr>
        <w:t xml:space="preserve"> </w:t>
      </w:r>
      <w:proofErr w:type="spellStart"/>
      <w:r w:rsidRPr="004E1559">
        <w:rPr>
          <w:rFonts w:eastAsia="Times New Roman"/>
          <w:sz w:val="22"/>
          <w:szCs w:val="22"/>
          <w:lang w:eastAsia="fr-BE"/>
        </w:rPr>
        <w:t>χρονόν</w:t>
      </w:r>
      <w:commentRangeEnd w:id="2"/>
      <w:proofErr w:type="spellEnd"/>
      <w:r w:rsidR="004600F0">
        <w:rPr>
          <w:rStyle w:val="Marquedecommentaire"/>
        </w:rPr>
        <w:commentReference w:id="2"/>
      </w:r>
      <w:r w:rsidRPr="004E1559">
        <w:rPr>
          <w:rFonts w:eastAsia="Times New Roman"/>
          <w:sz w:val="22"/>
          <w:szCs w:val="22"/>
          <w:lang w:eastAsia="fr-BE"/>
        </w:rPr>
        <w:t>,</w:t>
      </w:r>
      <w:r w:rsidR="0075193E" w:rsidRPr="004E1559">
        <w:rPr>
          <w:rFonts w:eastAsia="Times New Roman"/>
          <w:sz w:val="22"/>
          <w:szCs w:val="22"/>
          <w:lang w:eastAsia="fr-BE"/>
        </w:rPr>
        <w:t xml:space="preserve">        295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κοὐκ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ἄν μονωθείς σῆς δάμαρτος ἔστενες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καὶ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παῖδας ὠρφάνευες.Ἀλλὰ ταῦτα μέν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θεῶν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τις ἐξέπραξεν ὥσθ’οὕτως ἔχειν.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Εἶεν· σὺ νῦν μοι τῶνδ’ἀπόμνησαι χάριν·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Αἰτήσομαι γάρ σ’ἀξιαν μὲν οὔποτε</w:t>
      </w:r>
      <w:r w:rsidR="004D671D" w:rsidRPr="004E1559">
        <w:rPr>
          <w:rFonts w:eastAsia="Times New Roman"/>
          <w:sz w:val="22"/>
          <w:szCs w:val="22"/>
          <w:lang w:eastAsia="fr-BE"/>
        </w:rPr>
        <w:t xml:space="preserve">                     </w:t>
      </w:r>
      <w:r w:rsidR="0075193E" w:rsidRPr="004E1559">
        <w:rPr>
          <w:rFonts w:eastAsia="Times New Roman"/>
          <w:sz w:val="22"/>
          <w:szCs w:val="22"/>
          <w:lang w:eastAsia="fr-BE"/>
        </w:rPr>
        <w:t>300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 xml:space="preserve">( </w:t>
      </w:r>
      <w:proofErr w:type="spellStart"/>
      <w:r w:rsidRPr="004E1559">
        <w:rPr>
          <w:rFonts w:eastAsia="Times New Roman"/>
          <w:sz w:val="22"/>
          <w:szCs w:val="22"/>
          <w:lang w:eastAsia="fr-BE"/>
        </w:rPr>
        <w:t>ψυχῆς</w:t>
      </w:r>
      <w:proofErr w:type="spellEnd"/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</w:t>
      </w:r>
      <w:proofErr w:type="spellStart"/>
      <w:r w:rsidRPr="004E1559">
        <w:rPr>
          <w:rFonts w:eastAsia="Times New Roman"/>
          <w:sz w:val="22"/>
          <w:szCs w:val="22"/>
          <w:lang w:eastAsia="fr-BE"/>
        </w:rPr>
        <w:t>γὰρ</w:t>
      </w:r>
      <w:proofErr w:type="spellEnd"/>
      <w:r w:rsidRPr="004E1559">
        <w:rPr>
          <w:rFonts w:eastAsia="Times New Roman"/>
          <w:sz w:val="22"/>
          <w:szCs w:val="22"/>
          <w:lang w:eastAsia="fr-BE"/>
        </w:rPr>
        <w:t xml:space="preserve"> </w:t>
      </w:r>
      <w:commentRangeStart w:id="3"/>
      <w:proofErr w:type="spellStart"/>
      <w:r w:rsidRPr="004E1559">
        <w:rPr>
          <w:rFonts w:eastAsia="Times New Roman"/>
          <w:sz w:val="22"/>
          <w:szCs w:val="22"/>
          <w:lang w:eastAsia="fr-BE"/>
        </w:rPr>
        <w:t>οὐδεν</w:t>
      </w:r>
      <w:commentRangeEnd w:id="3"/>
      <w:proofErr w:type="spellEnd"/>
      <w:r w:rsidR="004600F0">
        <w:rPr>
          <w:rStyle w:val="Marquedecommentaire"/>
        </w:rPr>
        <w:commentReference w:id="3"/>
      </w:r>
      <w:r w:rsidRPr="004E1559">
        <w:rPr>
          <w:rFonts w:eastAsia="Times New Roman"/>
          <w:sz w:val="22"/>
          <w:szCs w:val="22"/>
          <w:lang w:eastAsia="fr-BE"/>
        </w:rPr>
        <w:t xml:space="preserve"> </w:t>
      </w:r>
      <w:proofErr w:type="spellStart"/>
      <w:r w:rsidRPr="004E1559">
        <w:rPr>
          <w:rFonts w:eastAsia="Times New Roman"/>
          <w:sz w:val="22"/>
          <w:szCs w:val="22"/>
          <w:lang w:eastAsia="fr-BE"/>
        </w:rPr>
        <w:t>ἐστι</w:t>
      </w:r>
      <w:proofErr w:type="spellEnd"/>
      <w:r w:rsidRPr="004E1559">
        <w:rPr>
          <w:rFonts w:eastAsia="Times New Roman"/>
          <w:sz w:val="22"/>
          <w:szCs w:val="22"/>
          <w:lang w:eastAsia="fr-BE"/>
        </w:rPr>
        <w:t xml:space="preserve"> </w:t>
      </w:r>
      <w:proofErr w:type="spellStart"/>
      <w:r w:rsidRPr="004E1559">
        <w:rPr>
          <w:rFonts w:eastAsia="Times New Roman"/>
          <w:sz w:val="22"/>
          <w:szCs w:val="22"/>
          <w:lang w:eastAsia="fr-BE"/>
        </w:rPr>
        <w:t>τιμιώτερον</w:t>
      </w:r>
      <w:proofErr w:type="spellEnd"/>
      <w:r w:rsidRPr="004E1559">
        <w:rPr>
          <w:rFonts w:eastAsia="Times New Roman"/>
          <w:sz w:val="22"/>
          <w:szCs w:val="22"/>
          <w:lang w:eastAsia="fr-BE"/>
        </w:rPr>
        <w:t xml:space="preserve">) 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δίκαια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δ’, ὡς φήσεις σύ· τούσδε γὰρ φιλεῖς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οὐχ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ἥσσον ἤ ’γὼ παῖδας, εἴπερ εὖ φρονεῖς·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τούτους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ἀνάσχου δεσπότας ὄντας δόμων,</w:t>
      </w:r>
    </w:p>
    <w:p w:rsidR="005A4BD8" w:rsidRPr="004E1559" w:rsidRDefault="005A4BD8" w:rsidP="004D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καί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μὴ ‘πιγήμῃς τοῖσδε μητρυιὰν τέκνοις,</w:t>
      </w:r>
      <w:r w:rsidR="004D671D" w:rsidRPr="004E1559">
        <w:rPr>
          <w:rFonts w:eastAsia="Times New Roman"/>
          <w:sz w:val="22"/>
          <w:szCs w:val="22"/>
          <w:lang w:eastAsia="fr-BE"/>
        </w:rPr>
        <w:t xml:space="preserve">         305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ἥτις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κακίων οὖσ’ἐμοῦ γυνὴ φθόνῳ</w:t>
      </w:r>
    </w:p>
    <w:p w:rsidR="005A4BD8" w:rsidRPr="004E1559" w:rsidRDefault="005A4BD8" w:rsidP="005A4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0"/>
        <w:rPr>
          <w:sz w:val="22"/>
          <w:szCs w:val="22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τοῖς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σοῖσι κἀμοῖς παισὶ χεῖρα προσβαλεῖ.   </w:t>
      </w:r>
    </w:p>
    <w:p w:rsidR="005A4BD8" w:rsidRPr="004E1559" w:rsidRDefault="005A4BD8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jc w:val="both"/>
        <w:rPr>
          <w:rFonts w:ascii="Palatino Linotype" w:eastAsia="Times New Roman" w:hAnsi="Palatino Linotype" w:cs="Times New Roman"/>
          <w:lang w:eastAsia="fr-BE"/>
        </w:rPr>
      </w:pPr>
    </w:p>
    <w:p w:rsidR="00EC10EC" w:rsidRPr="004E1559" w:rsidRDefault="00EC10EC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jc w:val="both"/>
        <w:rPr>
          <w:rFonts w:ascii="Palatino Linotype" w:eastAsia="Times New Roman" w:hAnsi="Palatino Linotype" w:cs="Times New Roman"/>
          <w:lang w:eastAsia="fr-BE"/>
        </w:rPr>
      </w:pPr>
    </w:p>
    <w:p w:rsidR="005A4BD8" w:rsidRPr="004E1559" w:rsidRDefault="00EC10EC" w:rsidP="00EC10EC">
      <w:pPr>
        <w:pStyle w:val="Paragraphedeliste"/>
        <w:numPr>
          <w:ilvl w:val="0"/>
          <w:numId w:val="7"/>
        </w:num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u w:val="single"/>
          <w:lang w:eastAsia="fr-BE"/>
        </w:rPr>
      </w:pPr>
      <w:r w:rsidRPr="004E1559">
        <w:rPr>
          <w:rFonts w:ascii="Palatino Linotype" w:eastAsia="Times New Roman" w:hAnsi="Palatino Linotype" w:cs="Times New Roman"/>
          <w:b/>
          <w:u w:val="single"/>
          <w:lang w:eastAsia="fr-BE"/>
        </w:rPr>
        <w:t>Réaction d’Admète</w:t>
      </w:r>
      <w:r w:rsidR="006667BE">
        <w:rPr>
          <w:rFonts w:ascii="Palatino Linotype" w:eastAsia="Times New Roman" w:hAnsi="Palatino Linotype" w:cs="Times New Roman"/>
          <w:b/>
          <w:u w:val="single"/>
          <w:lang w:eastAsia="fr-BE"/>
        </w:rPr>
        <w:t xml:space="preserve"> </w:t>
      </w:r>
      <w:r w:rsidRPr="004E1559">
        <w:rPr>
          <w:rFonts w:ascii="Palatino Linotype" w:eastAsia="Times New Roman" w:hAnsi="Palatino Linotype" w:cs="Times New Roman"/>
          <w:b/>
          <w:u w:val="single"/>
          <w:lang w:eastAsia="fr-BE"/>
        </w:rPr>
        <w:t>(</w:t>
      </w:r>
      <w:r w:rsidR="005A4BD8" w:rsidRPr="004E1559">
        <w:rPr>
          <w:rFonts w:ascii="Palatino Linotype" w:eastAsia="Times New Roman" w:hAnsi="Palatino Linotype" w:cs="Times New Roman"/>
          <w:b/>
          <w:u w:val="single"/>
          <w:lang w:eastAsia="fr-BE"/>
        </w:rPr>
        <w:t>328-347</w:t>
      </w:r>
      <w:r w:rsidRPr="004E1559">
        <w:rPr>
          <w:rFonts w:ascii="Palatino Linotype" w:eastAsia="Times New Roman" w:hAnsi="Palatino Linotype" w:cs="Times New Roman"/>
          <w:b/>
          <w:u w:val="single"/>
          <w:lang w:eastAsia="fr-BE"/>
        </w:rPr>
        <w:t>)</w:t>
      </w:r>
    </w:p>
    <w:p w:rsidR="00EC10EC" w:rsidRPr="004E1559" w:rsidRDefault="00EC10EC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/>
        <w:jc w:val="both"/>
        <w:rPr>
          <w:rFonts w:ascii="Palatino Linotype" w:eastAsia="Times New Roman" w:hAnsi="Palatino Linotype" w:cs="Times New Roman"/>
          <w:lang w:eastAsia="fr-BE"/>
        </w:rPr>
      </w:pP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proofErr w:type="spellStart"/>
      <w:r w:rsidRPr="004E1559">
        <w:rPr>
          <w:rFonts w:ascii="Palatino Linotype" w:eastAsia="Times New Roman" w:hAnsi="Palatino Linotype" w:cs="Times New Roman"/>
          <w:lang w:eastAsia="fr-BE"/>
        </w:rPr>
        <w:t>Ἔσται</w:t>
      </w:r>
      <w:proofErr w:type="spellEnd"/>
      <w:r w:rsidRPr="004E1559">
        <w:rPr>
          <w:rFonts w:ascii="Palatino Linotype" w:eastAsia="Times New Roman" w:hAnsi="Palatino Linotype" w:cs="Times New Roman"/>
          <w:lang w:eastAsia="fr-BE"/>
        </w:rPr>
        <w:t xml:space="preserve"> </w:t>
      </w:r>
      <w:proofErr w:type="spellStart"/>
      <w:r w:rsidRPr="004E1559">
        <w:rPr>
          <w:rFonts w:ascii="Palatino Linotype" w:eastAsia="Times New Roman" w:hAnsi="Palatino Linotype" w:cs="Times New Roman"/>
          <w:lang w:eastAsia="fr-BE"/>
        </w:rPr>
        <w:t>τάδ</w:t>
      </w:r>
      <w:proofErr w:type="spellEnd"/>
      <w:r w:rsidRPr="004E1559">
        <w:rPr>
          <w:rFonts w:ascii="Palatino Linotype" w:eastAsia="Times New Roman" w:hAnsi="Palatino Linotype" w:cs="Times New Roman"/>
          <w:lang w:eastAsia="fr-BE"/>
        </w:rPr>
        <w:t>’</w:t>
      </w:r>
      <w:proofErr w:type="spellStart"/>
      <w:r w:rsidRPr="004E1559">
        <w:rPr>
          <w:rFonts w:ascii="Palatino Linotype" w:eastAsia="Times New Roman" w:hAnsi="Palatino Linotype" w:cs="Times New Roman"/>
          <w:lang w:eastAsia="fr-BE"/>
        </w:rPr>
        <w:t>ἔσται</w:t>
      </w:r>
      <w:proofErr w:type="spellEnd"/>
      <w:r w:rsidRPr="004E1559">
        <w:rPr>
          <w:rFonts w:ascii="Palatino Linotype" w:eastAsia="Times New Roman" w:hAnsi="Palatino Linotype" w:cs="Times New Roman"/>
          <w:lang w:eastAsia="fr-BE"/>
        </w:rPr>
        <w:t xml:space="preserve">, </w:t>
      </w:r>
      <w:proofErr w:type="spellStart"/>
      <w:r w:rsidRPr="004E1559">
        <w:rPr>
          <w:rFonts w:ascii="Palatino Linotype" w:eastAsia="Times New Roman" w:hAnsi="Palatino Linotype" w:cs="Times New Roman"/>
          <w:lang w:eastAsia="fr-BE"/>
        </w:rPr>
        <w:t>μὴ</w:t>
      </w:r>
      <w:proofErr w:type="spellEnd"/>
      <w:r w:rsidRPr="004E1559">
        <w:rPr>
          <w:rFonts w:ascii="Palatino Linotype" w:eastAsia="Times New Roman" w:hAnsi="Palatino Linotype" w:cs="Times New Roman"/>
          <w:lang w:eastAsia="fr-BE"/>
        </w:rPr>
        <w:t xml:space="preserve"> </w:t>
      </w:r>
      <w:proofErr w:type="spellStart"/>
      <w:r w:rsidRPr="004E1559">
        <w:rPr>
          <w:rFonts w:ascii="Palatino Linotype" w:eastAsia="Times New Roman" w:hAnsi="Palatino Linotype" w:cs="Times New Roman"/>
          <w:lang w:eastAsia="fr-BE"/>
        </w:rPr>
        <w:t>τρέσῃς</w:t>
      </w:r>
      <w:proofErr w:type="spellEnd"/>
      <w:r w:rsidRPr="004E1559">
        <w:rPr>
          <w:rFonts w:ascii="Palatino Linotype" w:eastAsia="Times New Roman" w:hAnsi="Palatino Linotype" w:cs="Times New Roman"/>
          <w:lang w:eastAsia="fr-BE"/>
        </w:rPr>
        <w:t>·</w:t>
      </w:r>
      <w:commentRangeStart w:id="4"/>
      <w:proofErr w:type="spellStart"/>
      <w:r w:rsidRPr="004E1559">
        <w:rPr>
          <w:rFonts w:ascii="Palatino Linotype" w:eastAsia="Times New Roman" w:hAnsi="Palatino Linotype" w:cs="Times New Roman"/>
          <w:lang w:eastAsia="fr-BE"/>
        </w:rPr>
        <w:t>ἐπεὶ</w:t>
      </w:r>
      <w:commentRangeEnd w:id="4"/>
      <w:proofErr w:type="spellEnd"/>
      <w:r w:rsidR="004600F0">
        <w:rPr>
          <w:rStyle w:val="Marquedecommentaire"/>
          <w:rFonts w:ascii="Palatino Linotype" w:eastAsiaTheme="minorHAnsi" w:hAnsi="Palatino Linotype" w:cs="Times New Roman"/>
          <w:lang w:bidi="ar-SA"/>
        </w:rPr>
        <w:commentReference w:id="4"/>
      </w:r>
      <w:r w:rsidRPr="004E1559">
        <w:rPr>
          <w:rFonts w:ascii="Palatino Linotype" w:eastAsia="Times New Roman" w:hAnsi="Palatino Linotype" w:cs="Times New Roman"/>
          <w:lang w:eastAsia="fr-BE"/>
        </w:rPr>
        <w:t xml:space="preserve"> δ’</w:t>
      </w:r>
      <w:proofErr w:type="spellStart"/>
      <w:r w:rsidRPr="004E1559">
        <w:rPr>
          <w:rFonts w:ascii="Palatino Linotype" w:eastAsia="Times New Roman" w:hAnsi="Palatino Linotype" w:cs="Times New Roman"/>
          <w:lang w:eastAsia="fr-BE"/>
        </w:rPr>
        <w:t>ἐγώ</w:t>
      </w:r>
      <w:proofErr w:type="spellEnd"/>
      <w:r w:rsidR="004D671D" w:rsidRPr="004E1559">
        <w:rPr>
          <w:rFonts w:ascii="Palatino Linotype" w:eastAsia="Times New Roman" w:hAnsi="Palatino Linotype" w:cs="Times New Roman"/>
          <w:lang w:eastAsia="fr-BE"/>
        </w:rPr>
        <w:t xml:space="preserve">     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proofErr w:type="spellStart"/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καὶ</w:t>
      </w:r>
      <w:proofErr w:type="spellEnd"/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</w:t>
      </w:r>
      <w:commentRangeStart w:id="5"/>
      <w:proofErr w:type="spellStart"/>
      <w:r w:rsidRPr="004E1559">
        <w:rPr>
          <w:rFonts w:ascii="Palatino Linotype" w:eastAsia="Times New Roman" w:hAnsi="Palatino Linotype" w:cs="Times New Roman"/>
          <w:lang w:eastAsia="fr-BE"/>
        </w:rPr>
        <w:t>ζῶσαν</w:t>
      </w:r>
      <w:commentRangeEnd w:id="5"/>
      <w:proofErr w:type="spellEnd"/>
      <w:r w:rsidR="004600F0">
        <w:rPr>
          <w:rStyle w:val="Marquedecommentaire"/>
          <w:rFonts w:ascii="Palatino Linotype" w:eastAsiaTheme="minorHAnsi" w:hAnsi="Palatino Linotype" w:cs="Times New Roman"/>
          <w:lang w:bidi="ar-SA"/>
        </w:rPr>
        <w:commentReference w:id="5"/>
      </w:r>
      <w:r w:rsidRPr="004E1559">
        <w:rPr>
          <w:rFonts w:ascii="Palatino Linotype" w:eastAsia="Times New Roman" w:hAnsi="Palatino Linotype" w:cs="Times New Roman"/>
          <w:lang w:eastAsia="fr-BE"/>
        </w:rPr>
        <w:t xml:space="preserve"> </w:t>
      </w:r>
      <w:proofErr w:type="spellStart"/>
      <w:r w:rsidRPr="004E1559">
        <w:rPr>
          <w:rFonts w:ascii="Palatino Linotype" w:eastAsia="Times New Roman" w:hAnsi="Palatino Linotype" w:cs="Times New Roman"/>
          <w:lang w:eastAsia="fr-BE"/>
        </w:rPr>
        <w:t>εἶχον</w:t>
      </w:r>
      <w:proofErr w:type="spellEnd"/>
      <w:r w:rsidRPr="004E1559">
        <w:rPr>
          <w:rFonts w:ascii="Palatino Linotype" w:eastAsia="Times New Roman" w:hAnsi="Palatino Linotype" w:cs="Times New Roman"/>
          <w:lang w:eastAsia="fr-BE"/>
        </w:rPr>
        <w:t xml:space="preserve"> </w:t>
      </w:r>
      <w:proofErr w:type="spellStart"/>
      <w:r w:rsidRPr="004E1559">
        <w:rPr>
          <w:rFonts w:ascii="Palatino Linotype" w:eastAsia="Times New Roman" w:hAnsi="Palatino Linotype" w:cs="Times New Roman"/>
          <w:lang w:eastAsia="fr-BE"/>
        </w:rPr>
        <w:t>καὶ</w:t>
      </w:r>
      <w:proofErr w:type="spellEnd"/>
      <w:r w:rsidRPr="004E1559">
        <w:rPr>
          <w:rFonts w:ascii="Palatino Linotype" w:eastAsia="Times New Roman" w:hAnsi="Palatino Linotype" w:cs="Times New Roman"/>
          <w:lang w:eastAsia="fr-BE"/>
        </w:rPr>
        <w:t xml:space="preserve"> </w:t>
      </w:r>
      <w:proofErr w:type="spellStart"/>
      <w:r w:rsidRPr="004E1559">
        <w:rPr>
          <w:rFonts w:ascii="Palatino Linotype" w:eastAsia="Times New Roman" w:hAnsi="Palatino Linotype" w:cs="Times New Roman"/>
          <w:lang w:eastAsia="fr-BE"/>
        </w:rPr>
        <w:t>θανοῦσ</w:t>
      </w:r>
      <w:proofErr w:type="spellEnd"/>
      <w:r w:rsidRPr="004E1559">
        <w:rPr>
          <w:rFonts w:ascii="Palatino Linotype" w:eastAsia="Times New Roman" w:hAnsi="Palatino Linotype" w:cs="Times New Roman"/>
          <w:lang w:eastAsia="fr-BE"/>
        </w:rPr>
        <w:t>’</w:t>
      </w:r>
      <w:proofErr w:type="spellStart"/>
      <w:r w:rsidRPr="004E1559">
        <w:rPr>
          <w:rFonts w:ascii="Palatino Linotype" w:eastAsia="Times New Roman" w:hAnsi="Palatino Linotype" w:cs="Times New Roman"/>
          <w:lang w:eastAsia="fr-BE"/>
        </w:rPr>
        <w:t>ἐμὴ</w:t>
      </w:r>
      <w:proofErr w:type="spellEnd"/>
      <w:r w:rsidRPr="004E1559">
        <w:rPr>
          <w:rFonts w:ascii="Palatino Linotype" w:eastAsia="Times New Roman" w:hAnsi="Palatino Linotype" w:cs="Times New Roman"/>
          <w:lang w:eastAsia="fr-BE"/>
        </w:rPr>
        <w:t xml:space="preserve"> γυνή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μόνη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κεκλήσῃ, κοὔτις ἀντὶ σοῦ ποτε</w:t>
      </w:r>
      <w:r w:rsidR="004D671D" w:rsidRPr="004E1559">
        <w:rPr>
          <w:rFonts w:ascii="Palatino Linotype" w:eastAsia="Times New Roman" w:hAnsi="Palatino Linotype" w:cs="Times New Roman"/>
          <w:lang w:eastAsia="fr-BE"/>
        </w:rPr>
        <w:t xml:space="preserve">                    330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τόνδ’ἄνδρα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νύμφη Θεσσαλὶς προσφθέγξεται·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οὐκ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ἔστιν οὕτως οὔτε πατρὸς εὐγενοῦς 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οὔτ’εἶδος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ἄλλως ἐκπρεπεστάτη γυνή.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Ἅλις δὲ παίδων· τῶνδ’ὄνησιν εὔχομαι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θεοῖς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γενέσθαι· σοῦ γὰρ οὐκ ὠνήμεθα.</w:t>
      </w:r>
      <w:r w:rsidR="004D671D" w:rsidRPr="004E1559">
        <w:rPr>
          <w:rFonts w:ascii="Palatino Linotype" w:eastAsia="Times New Roman" w:hAnsi="Palatino Linotype" w:cs="Times New Roman"/>
          <w:lang w:eastAsia="fr-BE"/>
        </w:rPr>
        <w:t xml:space="preserve">                335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Οἴσω δὲ πένθος οὐκ ἐτήσιον τό σόν,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ἀλλ’ἔστ’ἄν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αἰὼν οὑμὸς ἀντὲχῃ, γυναι,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στυγῶν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μὲν ἣ μ’ἔτικτεν, ἐχθαίρων δ’ἐμον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πατέρα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>· λόγῳ γὰρ ἦσαν, οὐκ ἔργῳ φίλοι.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commentRangeStart w:id="6"/>
      <w:r w:rsidRPr="004E1559">
        <w:rPr>
          <w:rFonts w:ascii="Palatino Linotype" w:eastAsia="Times New Roman" w:hAnsi="Palatino Linotype" w:cs="Times New Roman"/>
          <w:lang w:eastAsia="fr-BE"/>
        </w:rPr>
        <w:t xml:space="preserve">Σὺ δ’ἀντιδοῦσα τῆς </w:t>
      </w:r>
      <w:proofErr w:type="spellStart"/>
      <w:r w:rsidRPr="004E1559">
        <w:rPr>
          <w:rFonts w:ascii="Palatino Linotype" w:eastAsia="Times New Roman" w:hAnsi="Palatino Linotype" w:cs="Times New Roman"/>
          <w:lang w:eastAsia="fr-BE"/>
        </w:rPr>
        <w:t>ἐμῆς</w:t>
      </w:r>
      <w:proofErr w:type="spellEnd"/>
      <w:r w:rsidRPr="004E1559">
        <w:rPr>
          <w:rFonts w:ascii="Palatino Linotype" w:eastAsia="Times New Roman" w:hAnsi="Palatino Linotype" w:cs="Times New Roman"/>
          <w:lang w:eastAsia="fr-BE"/>
        </w:rPr>
        <w:t xml:space="preserve"> </w:t>
      </w:r>
      <w:proofErr w:type="spellStart"/>
      <w:r w:rsidRPr="004E1559">
        <w:rPr>
          <w:rFonts w:ascii="Palatino Linotype" w:eastAsia="Times New Roman" w:hAnsi="Palatino Linotype" w:cs="Times New Roman"/>
          <w:lang w:eastAsia="fr-BE"/>
        </w:rPr>
        <w:t>τὰ</w:t>
      </w:r>
      <w:proofErr w:type="spellEnd"/>
      <w:r w:rsidRPr="004E1559">
        <w:rPr>
          <w:rFonts w:ascii="Palatino Linotype" w:eastAsia="Times New Roman" w:hAnsi="Palatino Linotype" w:cs="Times New Roman"/>
          <w:lang w:eastAsia="fr-BE"/>
        </w:rPr>
        <w:t xml:space="preserve"> </w:t>
      </w:r>
      <w:proofErr w:type="spellStart"/>
      <w:r w:rsidRPr="004E1559">
        <w:rPr>
          <w:rFonts w:ascii="Palatino Linotype" w:eastAsia="Times New Roman" w:hAnsi="Palatino Linotype" w:cs="Times New Roman"/>
          <w:lang w:eastAsia="fr-BE"/>
        </w:rPr>
        <w:t>φίλτατα</w:t>
      </w:r>
      <w:proofErr w:type="spellEnd"/>
      <w:r w:rsidR="004D671D" w:rsidRPr="004E1559">
        <w:rPr>
          <w:rFonts w:ascii="Palatino Linotype" w:eastAsia="Times New Roman" w:hAnsi="Palatino Linotype" w:cs="Times New Roman"/>
          <w:lang w:eastAsia="fr-BE"/>
        </w:rPr>
        <w:t xml:space="preserve">         </w:t>
      </w:r>
      <w:commentRangeEnd w:id="6"/>
      <w:r w:rsidR="004600F0">
        <w:rPr>
          <w:rStyle w:val="Marquedecommentaire"/>
          <w:rFonts w:ascii="Palatino Linotype" w:eastAsiaTheme="minorHAnsi" w:hAnsi="Palatino Linotype" w:cs="Times New Roman"/>
          <w:lang w:bidi="ar-SA"/>
        </w:rPr>
        <w:commentReference w:id="6"/>
      </w:r>
      <w:r w:rsidR="004D671D" w:rsidRPr="004E1559">
        <w:rPr>
          <w:rFonts w:ascii="Palatino Linotype" w:eastAsia="Times New Roman" w:hAnsi="Palatino Linotype" w:cs="Times New Roman"/>
          <w:lang w:eastAsia="fr-BE"/>
        </w:rPr>
        <w:t xml:space="preserve">          340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ψυχῆς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ἔσωσας. Ἆρά μοι στένειν πάρα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τοιᾶσδ’ἁμαρτάνοντι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συζύγου σέθεν ;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 xml:space="preserve">Παύσω δὲ κώμους συμποτῶν θ’ὁμιλίας 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Στεφάνους τε μοῦσαν θ’ἣ κατεῖχ’ἐμοὺς δόμους.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Οὐ γάρ ποτ’οὔτ’ἄν βαρβίτου θίγοιμ’ἔτι</w:t>
      </w:r>
      <w:r w:rsidR="004D671D" w:rsidRPr="004E1559">
        <w:rPr>
          <w:rFonts w:ascii="Palatino Linotype" w:eastAsia="Times New Roman" w:hAnsi="Palatino Linotype" w:cs="Times New Roman"/>
          <w:lang w:eastAsia="fr-BE"/>
        </w:rPr>
        <w:t xml:space="preserve">               345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οὔτ’ἄν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φρέν’ἐξάραιμι πρὸς Λίβυν λακεῖν</w:t>
      </w:r>
    </w:p>
    <w:p w:rsidR="005A4BD8" w:rsidRPr="004E1559" w:rsidRDefault="005A4BD8" w:rsidP="004D671D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742"/>
        <w:jc w:val="both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αὐλον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· σὺ γάρ μου τέρψιν ἐξείλου βίου.       </w:t>
      </w:r>
    </w:p>
    <w:p w:rsidR="005A4BD8" w:rsidRPr="004E1559" w:rsidRDefault="005A4BD8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 xml:space="preserve">        </w:t>
      </w:r>
    </w:p>
    <w:p w:rsidR="005A4BD8" w:rsidRPr="004E1559" w:rsidRDefault="005A4BD8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Palatino Linotype" w:eastAsia="Times New Roman" w:hAnsi="Palatino Linotype" w:cs="Times New Roman"/>
          <w:lang w:eastAsia="fr-BE"/>
        </w:rPr>
      </w:pPr>
    </w:p>
    <w:p w:rsidR="00EC10EC" w:rsidRPr="004E1559" w:rsidRDefault="00EC10EC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Palatino Linotype" w:eastAsia="Times New Roman" w:hAnsi="Palatino Linotype" w:cs="Times New Roman"/>
          <w:lang w:eastAsia="fr-BE"/>
        </w:rPr>
      </w:pPr>
    </w:p>
    <w:p w:rsidR="00EC10EC" w:rsidRPr="004E1559" w:rsidRDefault="00EC10EC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Palatino Linotype" w:eastAsia="Times New Roman" w:hAnsi="Palatino Linotype" w:cs="Times New Roman"/>
          <w:lang w:eastAsia="fr-BE"/>
        </w:rPr>
      </w:pPr>
    </w:p>
    <w:p w:rsidR="00EC10EC" w:rsidRPr="004E1559" w:rsidRDefault="00EC10EC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Palatino Linotype" w:eastAsia="Times New Roman" w:hAnsi="Palatino Linotype" w:cs="Times New Roman"/>
          <w:lang w:eastAsia="fr-BE"/>
        </w:rPr>
      </w:pPr>
    </w:p>
    <w:p w:rsidR="00EC10EC" w:rsidRPr="004E1559" w:rsidRDefault="00EC10EC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Palatino Linotype" w:eastAsia="Times New Roman" w:hAnsi="Palatino Linotype" w:cs="Times New Roman"/>
          <w:lang w:eastAsia="fr-BE"/>
        </w:rPr>
      </w:pPr>
    </w:p>
    <w:p w:rsidR="00EC10EC" w:rsidRPr="004E1559" w:rsidRDefault="00EC10EC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Palatino Linotype" w:eastAsia="Times New Roman" w:hAnsi="Palatino Linotype" w:cs="Times New Roman"/>
          <w:lang w:eastAsia="fr-BE"/>
        </w:rPr>
      </w:pPr>
    </w:p>
    <w:p w:rsidR="00EC10EC" w:rsidRPr="004E1559" w:rsidRDefault="00EC10EC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Palatino Linotype" w:eastAsia="Times New Roman" w:hAnsi="Palatino Linotype" w:cs="Times New Roman"/>
          <w:lang w:eastAsia="fr-BE"/>
        </w:rPr>
      </w:pPr>
    </w:p>
    <w:p w:rsidR="00EC10EC" w:rsidRPr="004E1559" w:rsidRDefault="00EC10EC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Palatino Linotype" w:eastAsia="Times New Roman" w:hAnsi="Palatino Linotype" w:cs="Times New Roman"/>
          <w:lang w:eastAsia="fr-BE"/>
        </w:rPr>
      </w:pPr>
    </w:p>
    <w:p w:rsidR="00EC10EC" w:rsidRPr="004E1559" w:rsidRDefault="00EC10EC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Palatino Linotype" w:eastAsia="Times New Roman" w:hAnsi="Palatino Linotype" w:cs="Times New Roman"/>
          <w:lang w:eastAsia="fr-BE"/>
        </w:rPr>
      </w:pPr>
    </w:p>
    <w:p w:rsidR="00EC10EC" w:rsidRPr="004E1559" w:rsidRDefault="00EC10EC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Palatino Linotype" w:eastAsia="Times New Roman" w:hAnsi="Palatino Linotype" w:cs="Times New Roman"/>
          <w:lang w:eastAsia="fr-BE"/>
        </w:rPr>
      </w:pPr>
    </w:p>
    <w:p w:rsidR="005A4BD8" w:rsidRPr="004E1559" w:rsidRDefault="005A4BD8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Palatino Linotype" w:eastAsia="Times New Roman" w:hAnsi="Palatino Linotype" w:cs="Times New Roman"/>
          <w:lang w:eastAsia="fr-BE"/>
        </w:rPr>
      </w:pPr>
    </w:p>
    <w:p w:rsidR="005A4BD8" w:rsidRPr="004E1559" w:rsidRDefault="005A4BD8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Palatino Linotype" w:eastAsia="Times New Roman" w:hAnsi="Palatino Linotype" w:cs="Times New Roman"/>
          <w:lang w:eastAsia="fr-BE"/>
        </w:rPr>
      </w:pPr>
    </w:p>
    <w:p w:rsidR="005A4BD8" w:rsidRPr="004E1559" w:rsidRDefault="005A4BD8" w:rsidP="005A4BD8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Palatino Linotype" w:eastAsia="Times New Roman" w:hAnsi="Palatino Linotype" w:cs="Times New Roman"/>
          <w:lang w:eastAsia="fr-BE"/>
        </w:rPr>
      </w:pPr>
    </w:p>
    <w:p w:rsidR="003E64A7" w:rsidRPr="004E1559" w:rsidRDefault="005A4BD8" w:rsidP="00EC10EC">
      <w:pPr>
        <w:pStyle w:val="Paragraphedeliste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theme="minorHAnsi"/>
          <w:b/>
          <w:u w:val="single"/>
          <w:lang w:eastAsia="fr-BE"/>
        </w:rPr>
      </w:pPr>
      <w:r w:rsidRPr="004E1559">
        <w:rPr>
          <w:rFonts w:ascii="Palatino Linotype" w:eastAsia="Times New Roman" w:hAnsi="Palatino Linotype" w:cstheme="minorHAnsi"/>
          <w:b/>
          <w:u w:val="single"/>
          <w:lang w:eastAsia="fr-BE"/>
        </w:rPr>
        <w:t>Vocabulaire</w:t>
      </w:r>
    </w:p>
    <w:p w:rsidR="005A4BD8" w:rsidRPr="004E1559" w:rsidRDefault="005A4BD8" w:rsidP="003E6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u w:val="single"/>
          <w:lang w:eastAsia="fr-BE"/>
        </w:rPr>
      </w:pPr>
    </w:p>
    <w:p w:rsidR="003E64A7" w:rsidRPr="004E1559" w:rsidRDefault="005A4BD8" w:rsidP="005A4BD8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theme="minorHAnsi"/>
          <w:b/>
          <w:u w:val="single"/>
          <w:lang w:eastAsia="fr-BE"/>
        </w:rPr>
      </w:pPr>
      <w:r w:rsidRPr="004E1559">
        <w:rPr>
          <w:rFonts w:ascii="Palatino Linotype" w:eastAsia="Times New Roman" w:hAnsi="Palatino Linotype" w:cstheme="minorHAnsi"/>
          <w:b/>
          <w:u w:val="single"/>
          <w:lang w:eastAsia="fr-BE"/>
        </w:rPr>
        <w:t>Alceste</w:t>
      </w:r>
      <w:proofErr w:type="gramStart"/>
      <w:r w:rsidRPr="004E1559">
        <w:rPr>
          <w:rFonts w:ascii="Palatino Linotype" w:eastAsia="Times New Roman" w:hAnsi="Palatino Linotype" w:cstheme="minorHAnsi"/>
          <w:b/>
          <w:u w:val="single"/>
          <w:lang w:eastAsia="fr-BE"/>
        </w:rPr>
        <w:t>,280</w:t>
      </w:r>
      <w:proofErr w:type="gramEnd"/>
      <w:r w:rsidRPr="004E1559">
        <w:rPr>
          <w:rFonts w:ascii="Palatino Linotype" w:eastAsia="Times New Roman" w:hAnsi="Palatino Linotype" w:cstheme="minorHAnsi"/>
          <w:b/>
          <w:u w:val="single"/>
          <w:lang w:eastAsia="fr-BE"/>
        </w:rPr>
        <w:t>-305</w:t>
      </w:r>
    </w:p>
    <w:p w:rsidR="005A4BD8" w:rsidRPr="004E1559" w:rsidRDefault="005A4BD8" w:rsidP="003E6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u w:val="single"/>
          <w:lang w:eastAsia="fr-BE"/>
        </w:rPr>
      </w:pP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ἀνέχομαι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> : supporter avec courage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ἡ ἀξία</w:t>
      </w: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,ας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> :</w:t>
      </w:r>
      <w:r w:rsidR="003E64A7" w:rsidRPr="004E1559">
        <w:rPr>
          <w:rFonts w:ascii="Palatino Linotype" w:eastAsia="Times New Roman" w:hAnsi="Palatino Linotype" w:cs="Times New Roman"/>
          <w:lang w:eastAsia="fr-BE"/>
        </w:rPr>
        <w:t xml:space="preserve"> </w:t>
      </w:r>
      <w:r w:rsidRPr="004E1559">
        <w:rPr>
          <w:rFonts w:ascii="Palatino Linotype" w:eastAsia="Times New Roman" w:hAnsi="Palatino Linotype" w:cs="Times New Roman"/>
          <w:lang w:eastAsia="fr-BE"/>
        </w:rPr>
        <w:t>la récompense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ἀπομιμνῄσκομαι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χάριν :</w:t>
      </w:r>
      <w:r w:rsidR="004D671D" w:rsidRPr="004E1559">
        <w:rPr>
          <w:rFonts w:ascii="Palatino Linotype" w:eastAsia="Times New Roman" w:hAnsi="Palatino Linotype" w:cs="Times New Roman"/>
          <w:lang w:eastAsia="fr-BE"/>
        </w:rPr>
        <w:t xml:space="preserve"> </w:t>
      </w:r>
      <w:r w:rsidRPr="004E1559">
        <w:rPr>
          <w:rFonts w:ascii="Palatino Linotype" w:eastAsia="Times New Roman" w:hAnsi="Palatino Linotype" w:cs="Times New Roman"/>
          <w:lang w:eastAsia="fr-BE"/>
        </w:rPr>
        <w:t>conserver de la reconnaissance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theme="minorHAnsi"/>
          <w:b/>
          <w:u w:val="single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ἀποσπάομαι </w:t>
      </w: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:être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séparé violemment de quelqu’un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ἡ δάμαρ</w:t>
      </w: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,αρτος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> :l’épouse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τὸ δῶμα</w:t>
      </w: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,ατος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 :la maison 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153"/>
        </w:tabs>
        <w:spacing w:after="0" w:line="360" w:lineRule="auto"/>
        <w:ind w:left="2160" w:hanging="34"/>
        <w:rPr>
          <w:rFonts w:ascii="Palatino Linotype" w:eastAsia="Times New Roman" w:hAnsi="Palatino Linotype" w:cstheme="minorHAnsi"/>
          <w:lang w:eastAsia="fr-BE"/>
        </w:rPr>
      </w:pPr>
      <w:proofErr w:type="gramStart"/>
      <w:r w:rsidRPr="004E1559">
        <w:rPr>
          <w:rFonts w:ascii="Palatino Linotype" w:eastAsia="Times New Roman" w:hAnsi="Palatino Linotype" w:cstheme="minorHAnsi"/>
          <w:lang w:eastAsia="fr-BE"/>
        </w:rPr>
        <w:t>θέλω</w:t>
      </w:r>
      <w:proofErr w:type="gramEnd"/>
      <w:r w:rsidRPr="004E1559">
        <w:rPr>
          <w:rFonts w:ascii="Palatino Linotype" w:eastAsia="Times New Roman" w:hAnsi="Palatino Linotype" w:cstheme="minorHAnsi"/>
          <w:lang w:eastAsia="fr-BE"/>
        </w:rPr>
        <w:t> : vouloir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καθίστημι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 (+inf.) : porter quelque chose à 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153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κἀντι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> = καὶ ἀντί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ἡ μητρυιά</w:t>
      </w: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,ᾶς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> :la belle-mère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 xml:space="preserve">μονόομαι τινος </w:t>
      </w: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:être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séparé de quelqu’un 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ναίω </w:t>
      </w: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:habiter</w:t>
      </w:r>
      <w:proofErr w:type="gramEnd"/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ὄλβιος</w:t>
      </w: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,α,ον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> : riche, prospère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ὀρφανεύω </w:t>
      </w: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:rendre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orphelin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ὀρφανός</w:t>
      </w: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,ή,όν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 : orphelin </w:t>
      </w:r>
      <w:r w:rsidRPr="004E1559">
        <w:rPr>
          <w:rFonts w:ascii="Palatino Linotype" w:eastAsia="Times New Roman" w:hAnsi="Palatino Linotype" w:cs="Times New Roman"/>
          <w:i/>
          <w:lang w:eastAsia="fr-BE"/>
        </w:rPr>
        <w:t>ou</w:t>
      </w:r>
      <w:r w:rsidRPr="004E1559">
        <w:rPr>
          <w:rFonts w:ascii="Palatino Linotype" w:eastAsia="Times New Roman" w:hAnsi="Palatino Linotype" w:cs="Times New Roman"/>
          <w:lang w:eastAsia="fr-BE"/>
        </w:rPr>
        <w:t xml:space="preserve"> sans enfants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 xml:space="preserve">’πιγήμῃς = </w:t>
      </w: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ἐπιγήμῃς(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>aphérèse)</w:t>
      </w:r>
    </w:p>
    <w:p w:rsidR="005A4BD8" w:rsidRPr="004E1559" w:rsidRDefault="005A4BD8" w:rsidP="003E64A7">
      <w:pPr>
        <w:pStyle w:val="Paragraphedelist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3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ἐπιγαμέω(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ἐπέγημα) : épouser une seconde femme, donner une belle-mère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πρεσβεύω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>: respecter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προδίδωμι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> : trahir abandonner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προσβάλλω χείρα </w:t>
      </w: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:jeter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la main contre quelqu’un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στένω </w:t>
      </w: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:gémir</w:t>
      </w:r>
      <w:proofErr w:type="gramEnd"/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τέρπομαι </w:t>
      </w: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:se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réjouir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r w:rsidRPr="004E1559">
        <w:rPr>
          <w:rFonts w:ascii="Palatino Linotype" w:eastAsia="Times New Roman" w:hAnsi="Palatino Linotype" w:cs="Times New Roman"/>
          <w:lang w:eastAsia="fr-BE"/>
        </w:rPr>
        <w:t>φείδομαι </w:t>
      </w: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:ménager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φιτύω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> : engendrer</w:t>
      </w:r>
    </w:p>
    <w:p w:rsidR="005A4BD8" w:rsidRPr="004E1559" w:rsidRDefault="005A4BD8" w:rsidP="003E64A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hanging="34"/>
        <w:rPr>
          <w:rFonts w:ascii="Palatino Linotype" w:eastAsia="Times New Roman" w:hAnsi="Palatino Linotype" w:cs="Times New Roman"/>
          <w:lang w:eastAsia="fr-BE"/>
        </w:rPr>
      </w:pPr>
      <w:proofErr w:type="gramStart"/>
      <w:r w:rsidRPr="004E1559">
        <w:rPr>
          <w:rFonts w:ascii="Palatino Linotype" w:eastAsia="Times New Roman" w:hAnsi="Palatino Linotype" w:cs="Times New Roman"/>
          <w:lang w:eastAsia="fr-BE"/>
        </w:rPr>
        <w:t>χἠ</w:t>
      </w:r>
      <w:proofErr w:type="gramEnd"/>
      <w:r w:rsidRPr="004E1559">
        <w:rPr>
          <w:rFonts w:ascii="Palatino Linotype" w:eastAsia="Times New Roman" w:hAnsi="Palatino Linotype" w:cs="Times New Roman"/>
          <w:lang w:eastAsia="fr-BE"/>
        </w:rPr>
        <w:t xml:space="preserve"> = καί ἡ</w:t>
      </w:r>
    </w:p>
    <w:p w:rsidR="005A4BD8" w:rsidRPr="004E1559" w:rsidRDefault="003E64A7" w:rsidP="00B4402F">
      <w:pPr>
        <w:tabs>
          <w:tab w:val="left" w:pos="1832"/>
        </w:tabs>
        <w:rPr>
          <w:rFonts w:eastAsia="Times New Roman" w:cstheme="minorHAnsi"/>
          <w:b/>
          <w:sz w:val="22"/>
          <w:szCs w:val="22"/>
          <w:lang w:eastAsia="fr-BE" w:bidi="en-US"/>
        </w:rPr>
      </w:pPr>
      <w:r w:rsidRPr="004E1559">
        <w:rPr>
          <w:rFonts w:cstheme="minorHAnsi"/>
          <w:lang w:eastAsia="fr-BE"/>
        </w:rPr>
        <w:br w:type="page"/>
      </w:r>
      <w:r w:rsidR="00B4402F" w:rsidRPr="004E1559">
        <w:rPr>
          <w:rFonts w:eastAsia="Times New Roman" w:cstheme="minorHAnsi"/>
          <w:b/>
          <w:sz w:val="22"/>
          <w:szCs w:val="22"/>
          <w:lang w:eastAsia="fr-BE" w:bidi="en-US"/>
        </w:rPr>
        <w:lastRenderedPageBreak/>
        <w:tab/>
      </w:r>
      <w:r w:rsidR="00B4402F" w:rsidRPr="004E1559">
        <w:rPr>
          <w:rFonts w:eastAsia="Times New Roman" w:cstheme="minorHAnsi"/>
          <w:b/>
          <w:sz w:val="22"/>
          <w:szCs w:val="22"/>
          <w:lang w:eastAsia="fr-BE" w:bidi="en-US"/>
        </w:rPr>
        <w:tab/>
      </w:r>
      <w:r w:rsidR="00B4402F" w:rsidRPr="004E1559">
        <w:rPr>
          <w:rFonts w:eastAsia="Times New Roman" w:cstheme="minorHAnsi"/>
          <w:b/>
          <w:sz w:val="22"/>
          <w:szCs w:val="22"/>
          <w:lang w:val="fr-FR" w:eastAsia="fr-BE" w:bidi="en-US"/>
        </w:rPr>
        <w:t xml:space="preserve">B. </w:t>
      </w:r>
      <w:r w:rsidR="005A4BD8" w:rsidRPr="004E1559">
        <w:rPr>
          <w:b/>
          <w:sz w:val="22"/>
          <w:u w:val="single"/>
          <w:lang w:eastAsia="fr-BE"/>
        </w:rPr>
        <w:t>Alceste, 328-347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ἅλις+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gén. 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:  assez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de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ἀμαρτάνω +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gén.: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être privé de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ἀντέχω 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:durer</w:t>
      </w:r>
      <w:proofErr w:type="gramEnd"/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ἀντιδίδωμι 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:donner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en échange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ὁ αὐλός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,ου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 :la flute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ὁ βάρβιτος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,ου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 :le luth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ἐκπρεπής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,ής,ές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 :remarquable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ἐξαιρέω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 : enlever, arracher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ἐξαίρω 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:élever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ἔστε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 : jusqu'à ce que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ἐτήσιος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,α,ον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 :qui dure un an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ἐχθαίρω 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:haïr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, détester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θιγγάνω(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ἔθιγον) :toucher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κατέχω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 : envahir, occuper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ὁ κῶμος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,ου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 :le cortège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λακέω 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:claquer</w:t>
      </w:r>
      <w:proofErr w:type="gramEnd"/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ἡ μοῦσα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,ης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 :la muse, le chant 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ἡ ὁμιλία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,ας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 :la réunion</w:t>
      </w:r>
    </w:p>
    <w:p w:rsidR="005A4BD8" w:rsidRPr="004E1559" w:rsidRDefault="00B4402F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val="en-US" w:eastAsia="fr-BE"/>
        </w:rPr>
        <w:t>ἡ</w:t>
      </w:r>
      <w:proofErr w:type="gramEnd"/>
      <w:r w:rsidRPr="004E1559">
        <w:rPr>
          <w:rFonts w:eastAsia="Times New Roman"/>
          <w:sz w:val="22"/>
          <w:szCs w:val="22"/>
          <w:lang w:val="en-US" w:eastAsia="fr-BE"/>
        </w:rPr>
        <w:t xml:space="preserve"> </w:t>
      </w:r>
      <w:r w:rsidR="005A4BD8" w:rsidRPr="004E1559">
        <w:rPr>
          <w:rFonts w:eastAsia="Times New Roman"/>
          <w:sz w:val="22"/>
          <w:szCs w:val="22"/>
          <w:lang w:eastAsia="fr-BE"/>
        </w:rPr>
        <w:t>ὄνησις,εως :jouissance, utilité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ὀνίνημι(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ὤνεσα) : jouir de, profiter de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οὑμὸς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= ὁ ἐμός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πάρα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= πάρεστι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παύω 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:faire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 xml:space="preserve"> cesser, arrêter 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τὸ πένθος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,ους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 :la souffrance, le deuil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proofErr w:type="gramStart"/>
      <w:r w:rsidRPr="004E1559">
        <w:rPr>
          <w:rFonts w:eastAsia="Times New Roman"/>
          <w:sz w:val="22"/>
          <w:szCs w:val="22"/>
          <w:lang w:eastAsia="fr-BE"/>
        </w:rPr>
        <w:t>προσφέγγομαι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 : saluer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στυγέω 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:haïr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, avoir en horreur, abhorrer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σύζυγος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,ος,ον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 :uni par le mariage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ὁ συμπότης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,ου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 :le convive</w:t>
      </w:r>
    </w:p>
    <w:p w:rsidR="005A4BD8" w:rsidRPr="004E1559" w:rsidRDefault="005A4BD8" w:rsidP="003E64A7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rFonts w:eastAsia="Times New Roman"/>
          <w:sz w:val="22"/>
          <w:szCs w:val="22"/>
          <w:lang w:eastAsia="fr-BE"/>
        </w:rPr>
      </w:pPr>
      <w:r w:rsidRPr="004E1559">
        <w:rPr>
          <w:rFonts w:eastAsia="Times New Roman"/>
          <w:sz w:val="22"/>
          <w:szCs w:val="22"/>
          <w:lang w:eastAsia="fr-BE"/>
        </w:rPr>
        <w:t>ἡ τέρψις</w:t>
      </w:r>
      <w:proofErr w:type="gramStart"/>
      <w:r w:rsidRPr="004E1559">
        <w:rPr>
          <w:rFonts w:eastAsia="Times New Roman"/>
          <w:sz w:val="22"/>
          <w:szCs w:val="22"/>
          <w:lang w:eastAsia="fr-BE"/>
        </w:rPr>
        <w:t>,εως</w:t>
      </w:r>
      <w:proofErr w:type="gramEnd"/>
      <w:r w:rsidRPr="004E1559">
        <w:rPr>
          <w:rFonts w:eastAsia="Times New Roman"/>
          <w:sz w:val="22"/>
          <w:szCs w:val="22"/>
          <w:lang w:eastAsia="fr-BE"/>
        </w:rPr>
        <w:t> :le plaisir</w:t>
      </w:r>
    </w:p>
    <w:p w:rsidR="005A4BD8" w:rsidRPr="004E1559" w:rsidRDefault="005A4BD8" w:rsidP="00B4402F">
      <w:pPr>
        <w:tabs>
          <w:tab w:val="left" w:pos="916"/>
          <w:tab w:val="left" w:pos="2127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97" w:firstLine="329"/>
        <w:jc w:val="both"/>
        <w:rPr>
          <w:b/>
          <w:sz w:val="22"/>
          <w:szCs w:val="22"/>
          <w:u w:val="single"/>
        </w:rPr>
      </w:pPr>
      <w:proofErr w:type="gramStart"/>
      <w:r w:rsidRPr="004E1559">
        <w:rPr>
          <w:lang w:eastAsia="fr-BE"/>
        </w:rPr>
        <w:t>τρέω</w:t>
      </w:r>
      <w:proofErr w:type="gramEnd"/>
      <w:r w:rsidRPr="004E1559">
        <w:rPr>
          <w:lang w:eastAsia="fr-BE"/>
        </w:rPr>
        <w:t> : craindre, trembler</w:t>
      </w:r>
    </w:p>
    <w:sectPr w:rsidR="005A4BD8" w:rsidRPr="004E1559" w:rsidSect="00EC10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1-02-24T10:02:00Z" w:initials="u">
    <w:p w:rsidR="004600F0" w:rsidRDefault="004600F0">
      <w:pPr>
        <w:pStyle w:val="Commentaire"/>
      </w:pPr>
      <w:r>
        <w:rPr>
          <w:rStyle w:val="Marquedecommentaire"/>
        </w:rPr>
        <w:annotationRef/>
      </w:r>
      <w:r>
        <w:t>Faute dans le texte</w:t>
      </w:r>
    </w:p>
  </w:comment>
  <w:comment w:id="1" w:author="user" w:date="2011-02-24T10:02:00Z" w:initials="u">
    <w:p w:rsidR="004600F0" w:rsidRDefault="004600F0">
      <w:pPr>
        <w:pStyle w:val="Commentaire"/>
      </w:pPr>
      <w:r>
        <w:rPr>
          <w:rStyle w:val="Marquedecommentaire"/>
        </w:rPr>
        <w:annotationRef/>
      </w:r>
      <w:r>
        <w:t>Faute dans le texte</w:t>
      </w:r>
    </w:p>
  </w:comment>
  <w:comment w:id="2" w:author="user" w:date="2011-02-24T10:05:00Z" w:initials="u">
    <w:p w:rsidR="004600F0" w:rsidRDefault="004600F0">
      <w:pPr>
        <w:pStyle w:val="Commentaire"/>
      </w:pPr>
      <w:r>
        <w:rPr>
          <w:rStyle w:val="Marquedecommentaire"/>
        </w:rPr>
        <w:annotationRef/>
      </w:r>
      <w:r>
        <w:t>Erreur</w:t>
      </w:r>
    </w:p>
  </w:comment>
  <w:comment w:id="3" w:author="user" w:date="2011-02-24T10:02:00Z" w:initials="u">
    <w:p w:rsidR="004600F0" w:rsidRDefault="004600F0">
      <w:pPr>
        <w:pStyle w:val="Commentaire"/>
      </w:pPr>
      <w:r>
        <w:rPr>
          <w:rStyle w:val="Marquedecommentaire"/>
        </w:rPr>
        <w:annotationRef/>
      </w:r>
      <w:r>
        <w:t>Faute de grammaire</w:t>
      </w:r>
    </w:p>
  </w:comment>
  <w:comment w:id="4" w:author="user" w:date="2011-02-24T10:04:00Z" w:initials="u">
    <w:p w:rsidR="004600F0" w:rsidRDefault="004600F0">
      <w:pPr>
        <w:pStyle w:val="Commentaire"/>
      </w:pPr>
      <w:r>
        <w:rPr>
          <w:rStyle w:val="Marquedecommentaire"/>
        </w:rPr>
        <w:annotationRef/>
      </w:r>
      <w:r>
        <w:t>Faute</w:t>
      </w:r>
    </w:p>
  </w:comment>
  <w:comment w:id="5" w:author="user" w:date="2011-02-24T10:04:00Z" w:initials="u">
    <w:p w:rsidR="004600F0" w:rsidRDefault="004600F0">
      <w:pPr>
        <w:pStyle w:val="Commentaire"/>
      </w:pPr>
      <w:r>
        <w:rPr>
          <w:rStyle w:val="Marquedecommentaire"/>
        </w:rPr>
        <w:annotationRef/>
      </w:r>
      <w:r>
        <w:t>Erreur</w:t>
      </w:r>
    </w:p>
  </w:comment>
  <w:comment w:id="6" w:author="user" w:date="2011-02-24T10:04:00Z" w:initials="u">
    <w:p w:rsidR="004600F0" w:rsidRDefault="004600F0">
      <w:pPr>
        <w:pStyle w:val="Commentaire"/>
      </w:pPr>
      <w:r>
        <w:rPr>
          <w:rStyle w:val="Marquedecommentaire"/>
        </w:rPr>
        <w:annotationRef/>
      </w:r>
      <w:r>
        <w:t>Faute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301" w:rsidRDefault="008E1301" w:rsidP="005A4BD8">
      <w:pPr>
        <w:spacing w:after="0" w:line="240" w:lineRule="auto"/>
      </w:pPr>
      <w:r>
        <w:separator/>
      </w:r>
    </w:p>
  </w:endnote>
  <w:endnote w:type="continuationSeparator" w:id="0">
    <w:p w:rsidR="008E1301" w:rsidRDefault="008E1301" w:rsidP="005A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301" w:rsidRDefault="008E1301" w:rsidP="005A4BD8">
      <w:pPr>
        <w:spacing w:after="0" w:line="240" w:lineRule="auto"/>
      </w:pPr>
      <w:r>
        <w:separator/>
      </w:r>
    </w:p>
  </w:footnote>
  <w:footnote w:type="continuationSeparator" w:id="0">
    <w:p w:rsidR="008E1301" w:rsidRDefault="008E1301" w:rsidP="005A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08E"/>
    <w:multiLevelType w:val="hybridMultilevel"/>
    <w:tmpl w:val="8EB8CB22"/>
    <w:lvl w:ilvl="0" w:tplc="080C0015">
      <w:start w:val="1"/>
      <w:numFmt w:val="upperLetter"/>
      <w:lvlText w:val="%1."/>
      <w:lvlJc w:val="left"/>
      <w:pPr>
        <w:ind w:left="2160" w:hanging="360"/>
      </w:pPr>
    </w:lvl>
    <w:lvl w:ilvl="1" w:tplc="080C0019" w:tentative="1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58D753A"/>
    <w:multiLevelType w:val="hybridMultilevel"/>
    <w:tmpl w:val="C37CE604"/>
    <w:lvl w:ilvl="0" w:tplc="080C000B">
      <w:start w:val="1"/>
      <w:numFmt w:val="bullet"/>
      <w:lvlText w:val=""/>
      <w:lvlJc w:val="left"/>
      <w:pPr>
        <w:ind w:left="310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4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1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68" w:hanging="360"/>
      </w:pPr>
      <w:rPr>
        <w:rFonts w:ascii="Wingdings" w:hAnsi="Wingdings" w:hint="default"/>
      </w:rPr>
    </w:lvl>
  </w:abstractNum>
  <w:abstractNum w:abstractNumId="2">
    <w:nsid w:val="16AE3E64"/>
    <w:multiLevelType w:val="hybridMultilevel"/>
    <w:tmpl w:val="C62E5BDE"/>
    <w:lvl w:ilvl="0" w:tplc="080C0015">
      <w:start w:val="1"/>
      <w:numFmt w:val="upperLetter"/>
      <w:lvlText w:val="%1."/>
      <w:lvlJc w:val="left"/>
      <w:pPr>
        <w:ind w:left="2160" w:hanging="360"/>
      </w:pPr>
    </w:lvl>
    <w:lvl w:ilvl="1" w:tplc="080C0019" w:tentative="1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0E6759A"/>
    <w:multiLevelType w:val="hybridMultilevel"/>
    <w:tmpl w:val="8EB8CB22"/>
    <w:lvl w:ilvl="0" w:tplc="080C0015">
      <w:start w:val="1"/>
      <w:numFmt w:val="upperLetter"/>
      <w:lvlText w:val="%1."/>
      <w:lvlJc w:val="left"/>
      <w:pPr>
        <w:ind w:left="2160" w:hanging="360"/>
      </w:pPr>
    </w:lvl>
    <w:lvl w:ilvl="1" w:tplc="080C0019" w:tentative="1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8B563EB"/>
    <w:multiLevelType w:val="hybridMultilevel"/>
    <w:tmpl w:val="CA84B46A"/>
    <w:lvl w:ilvl="0" w:tplc="080C0015">
      <w:start w:val="1"/>
      <w:numFmt w:val="upperLetter"/>
      <w:lvlText w:val="%1."/>
      <w:lvlJc w:val="left"/>
      <w:pPr>
        <w:ind w:left="2160" w:hanging="360"/>
      </w:pPr>
    </w:lvl>
    <w:lvl w:ilvl="1" w:tplc="080C0019" w:tentative="1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F0B530F"/>
    <w:multiLevelType w:val="hybridMultilevel"/>
    <w:tmpl w:val="099612D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76533"/>
    <w:multiLevelType w:val="hybridMultilevel"/>
    <w:tmpl w:val="4DFC10C4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BD8"/>
    <w:rsid w:val="00117158"/>
    <w:rsid w:val="00224569"/>
    <w:rsid w:val="0023646C"/>
    <w:rsid w:val="002663C1"/>
    <w:rsid w:val="00297CE8"/>
    <w:rsid w:val="002D582B"/>
    <w:rsid w:val="003162D5"/>
    <w:rsid w:val="003E64A7"/>
    <w:rsid w:val="004600F0"/>
    <w:rsid w:val="004D671D"/>
    <w:rsid w:val="004E1559"/>
    <w:rsid w:val="005208DA"/>
    <w:rsid w:val="005A4BD8"/>
    <w:rsid w:val="006667BE"/>
    <w:rsid w:val="0075193E"/>
    <w:rsid w:val="007E2077"/>
    <w:rsid w:val="008B53DD"/>
    <w:rsid w:val="008E1301"/>
    <w:rsid w:val="00993D1C"/>
    <w:rsid w:val="009D43DD"/>
    <w:rsid w:val="00A2289B"/>
    <w:rsid w:val="00A82946"/>
    <w:rsid w:val="00B4402F"/>
    <w:rsid w:val="00BD7A3F"/>
    <w:rsid w:val="00CF69B9"/>
    <w:rsid w:val="00EA5736"/>
    <w:rsid w:val="00EC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Times New Roman"/>
        <w:sz w:val="24"/>
        <w:szCs w:val="24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9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4BD8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4BD8"/>
    <w:pPr>
      <w:spacing w:after="0" w:line="240" w:lineRule="auto"/>
      <w:ind w:firstLine="360"/>
    </w:pPr>
    <w:rPr>
      <w:rFonts w:asciiTheme="minorHAnsi" w:eastAsiaTheme="minorEastAsia" w:hAnsiTheme="minorHAnsi" w:cstheme="minorBidi"/>
      <w:sz w:val="20"/>
      <w:szCs w:val="20"/>
      <w:lang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4BD8"/>
    <w:rPr>
      <w:rFonts w:asciiTheme="minorHAnsi" w:eastAsiaTheme="minorEastAsia" w:hAnsiTheme="minorHAnsi" w:cstheme="minorBidi"/>
      <w:sz w:val="20"/>
      <w:szCs w:val="20"/>
      <w:lang w:bidi="en-US"/>
    </w:rPr>
  </w:style>
  <w:style w:type="character" w:styleId="Appelnotedebasdep">
    <w:name w:val="footnote reference"/>
    <w:basedOn w:val="Policepardfaut"/>
    <w:uiPriority w:val="99"/>
    <w:semiHidden/>
    <w:unhideWhenUsed/>
    <w:rsid w:val="005A4BD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A4BD8"/>
    <w:rPr>
      <w:color w:val="0000FF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C10EC"/>
  </w:style>
  <w:style w:type="character" w:styleId="Marquedecommentaire">
    <w:name w:val="annotation reference"/>
    <w:basedOn w:val="Policepardfaut"/>
    <w:uiPriority w:val="99"/>
    <w:semiHidden/>
    <w:unhideWhenUsed/>
    <w:rsid w:val="004600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00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00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00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00F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2011-02-12T07:53:00Z</dcterms:created>
  <dcterms:modified xsi:type="dcterms:W3CDTF">2011-02-24T09:06:00Z</dcterms:modified>
</cp:coreProperties>
</file>