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6D" w:rsidRPr="00386C29" w:rsidRDefault="00521932" w:rsidP="00521932">
      <w:pPr>
        <w:spacing w:after="0"/>
        <w:ind w:left="0"/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Chapitre 19</w:t>
      </w:r>
      <w:r w:rsidR="00CF491E" w:rsidRPr="00386C29">
        <w:rPr>
          <w:rFonts w:asciiTheme="majorHAnsi" w:hAnsiTheme="majorHAnsi"/>
          <w:b/>
          <w:sz w:val="32"/>
          <w:szCs w:val="32"/>
          <w:u w:val="single"/>
        </w:rPr>
        <w:t> : Le</w:t>
      </w:r>
      <w:r>
        <w:rPr>
          <w:rFonts w:asciiTheme="majorHAnsi" w:hAnsiTheme="majorHAnsi"/>
          <w:b/>
          <w:sz w:val="32"/>
          <w:szCs w:val="32"/>
          <w:u w:val="single"/>
        </w:rPr>
        <w:t xml:space="preserve"> modèle atomique de Bohr</w:t>
      </w:r>
    </w:p>
    <w:p w:rsidR="00CF491E" w:rsidRPr="00091545" w:rsidRDefault="00CF491E" w:rsidP="00BA5352">
      <w:pPr>
        <w:spacing w:after="0"/>
        <w:jc w:val="both"/>
        <w:rPr>
          <w:rFonts w:asciiTheme="majorHAnsi" w:hAnsiTheme="majorHAnsi"/>
          <w:sz w:val="16"/>
          <w:szCs w:val="16"/>
        </w:rPr>
      </w:pPr>
    </w:p>
    <w:p w:rsidR="00CF491E" w:rsidRPr="00386C29" w:rsidRDefault="00CF491E" w:rsidP="00BA5352">
      <w:pPr>
        <w:spacing w:after="0"/>
        <w:jc w:val="both"/>
        <w:rPr>
          <w:rFonts w:asciiTheme="majorHAnsi" w:hAnsiTheme="majorHAnsi"/>
          <w:b/>
          <w:u w:val="single"/>
        </w:rPr>
      </w:pPr>
      <w:r w:rsidRPr="00386C29">
        <w:rPr>
          <w:rFonts w:asciiTheme="majorHAnsi" w:hAnsiTheme="majorHAnsi"/>
          <w:b/>
          <w:u w:val="single"/>
        </w:rPr>
        <w:t>Livre de référence :</w:t>
      </w:r>
    </w:p>
    <w:p w:rsidR="00CF491E" w:rsidRPr="00386C29" w:rsidRDefault="00CF491E" w:rsidP="00BA5352">
      <w:pPr>
        <w:spacing w:after="0"/>
        <w:jc w:val="both"/>
        <w:rPr>
          <w:rFonts w:asciiTheme="majorHAnsi" w:hAnsiTheme="majorHAnsi"/>
        </w:rPr>
      </w:pPr>
      <w:r w:rsidRPr="00386C29">
        <w:rPr>
          <w:rFonts w:asciiTheme="majorHAnsi" w:hAnsiTheme="majorHAnsi"/>
        </w:rPr>
        <w:t xml:space="preserve">De Boeck : </w:t>
      </w:r>
      <w:r w:rsidR="0005091F">
        <w:rPr>
          <w:rFonts w:asciiTheme="majorHAnsi" w:hAnsiTheme="majorHAnsi"/>
        </w:rPr>
        <w:t>Chimie 3è/4è</w:t>
      </w:r>
      <w:r w:rsidRPr="00386C29">
        <w:rPr>
          <w:rFonts w:asciiTheme="majorHAnsi" w:hAnsiTheme="majorHAnsi"/>
        </w:rPr>
        <w:t xml:space="preserve"> – Sciences de base </w:t>
      </w:r>
      <w:r w:rsidR="0005091F">
        <w:rPr>
          <w:rFonts w:asciiTheme="majorHAnsi" w:hAnsiTheme="majorHAnsi"/>
        </w:rPr>
        <w:t xml:space="preserve">et sciences générales </w:t>
      </w:r>
      <w:r w:rsidR="00FD7B62">
        <w:rPr>
          <w:rFonts w:asciiTheme="majorHAnsi" w:hAnsiTheme="majorHAnsi"/>
        </w:rPr>
        <w:t>– p189 - 197</w:t>
      </w:r>
    </w:p>
    <w:p w:rsidR="00CF491E" w:rsidRPr="00FD7B62" w:rsidRDefault="00FD7B62" w:rsidP="00BA5352">
      <w:pPr>
        <w:spacing w:after="0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P. </w:t>
      </w:r>
      <w:r w:rsidRPr="00FD7B62">
        <w:rPr>
          <w:rFonts w:asciiTheme="majorHAnsi" w:hAnsiTheme="majorHAnsi"/>
          <w:lang w:val="en-US"/>
        </w:rPr>
        <w:t xml:space="preserve">Pirson, </w:t>
      </w:r>
      <w:r>
        <w:rPr>
          <w:rFonts w:asciiTheme="majorHAnsi" w:hAnsiTheme="majorHAnsi"/>
          <w:lang w:val="en-US"/>
        </w:rPr>
        <w:t xml:space="preserve">H. </w:t>
      </w:r>
      <w:r w:rsidRPr="00FD7B62">
        <w:rPr>
          <w:rFonts w:asciiTheme="majorHAnsi" w:hAnsiTheme="majorHAnsi"/>
          <w:lang w:val="en-US"/>
        </w:rPr>
        <w:t xml:space="preserve">Bordet, </w:t>
      </w:r>
      <w:r>
        <w:rPr>
          <w:rFonts w:asciiTheme="majorHAnsi" w:hAnsiTheme="majorHAnsi"/>
          <w:lang w:val="en-US"/>
        </w:rPr>
        <w:t xml:space="preserve">D. </w:t>
      </w:r>
      <w:r w:rsidRPr="00FD7B62">
        <w:rPr>
          <w:rFonts w:asciiTheme="majorHAnsi" w:hAnsiTheme="majorHAnsi"/>
          <w:lang w:val="en-US"/>
        </w:rPr>
        <w:t xml:space="preserve">Castin, </w:t>
      </w:r>
      <w:r>
        <w:rPr>
          <w:rFonts w:asciiTheme="majorHAnsi" w:hAnsiTheme="majorHAnsi"/>
          <w:lang w:val="en-US"/>
        </w:rPr>
        <w:t xml:space="preserve">P. </w:t>
      </w:r>
      <w:r w:rsidRPr="00FD7B62">
        <w:rPr>
          <w:rFonts w:asciiTheme="majorHAnsi" w:hAnsiTheme="majorHAnsi"/>
          <w:lang w:val="en-US"/>
        </w:rPr>
        <w:t xml:space="preserve">Snauwaert, </w:t>
      </w:r>
      <w:r>
        <w:rPr>
          <w:rFonts w:asciiTheme="majorHAnsi" w:hAnsiTheme="majorHAnsi"/>
          <w:lang w:val="en-US"/>
        </w:rPr>
        <w:t xml:space="preserve">R. </w:t>
      </w:r>
      <w:r w:rsidRPr="00FD7B62">
        <w:rPr>
          <w:rFonts w:asciiTheme="majorHAnsi" w:hAnsiTheme="majorHAnsi"/>
          <w:lang w:val="en-US"/>
        </w:rPr>
        <w:t>Van Elsuw</w:t>
      </w:r>
      <w:r>
        <w:rPr>
          <w:rFonts w:asciiTheme="majorHAnsi" w:hAnsiTheme="majorHAnsi"/>
          <w:lang w:val="en-US"/>
        </w:rPr>
        <w:t>e</w:t>
      </w:r>
    </w:p>
    <w:p w:rsidR="00CF491E" w:rsidRPr="00091545" w:rsidRDefault="00CF491E" w:rsidP="00BA5352">
      <w:pPr>
        <w:spacing w:after="0"/>
        <w:jc w:val="both"/>
        <w:rPr>
          <w:rFonts w:asciiTheme="majorHAnsi" w:hAnsiTheme="majorHAnsi"/>
          <w:sz w:val="16"/>
          <w:szCs w:val="16"/>
          <w:lang w:val="en-US"/>
        </w:rPr>
      </w:pPr>
    </w:p>
    <w:p w:rsidR="002D6034" w:rsidRPr="00386C29" w:rsidRDefault="002D6034" w:rsidP="00BA5352">
      <w:pPr>
        <w:pStyle w:val="Titre1"/>
        <w:numPr>
          <w:ilvl w:val="0"/>
          <w:numId w:val="2"/>
        </w:numPr>
        <w:spacing w:before="0"/>
        <w:jc w:val="both"/>
      </w:pPr>
      <w:bookmarkStart w:id="0" w:name="_Toc285057030"/>
      <w:r w:rsidRPr="00386C29">
        <w:t>Objectifs</w:t>
      </w:r>
      <w:bookmarkEnd w:id="0"/>
    </w:p>
    <w:p w:rsidR="002D6034" w:rsidRPr="00091545" w:rsidRDefault="002D6034" w:rsidP="00BA5352">
      <w:pPr>
        <w:spacing w:after="0"/>
        <w:jc w:val="both"/>
        <w:rPr>
          <w:rFonts w:asciiTheme="majorHAnsi" w:hAnsiTheme="majorHAnsi"/>
          <w:sz w:val="16"/>
          <w:szCs w:val="16"/>
        </w:rPr>
      </w:pPr>
    </w:p>
    <w:p w:rsidR="002D6034" w:rsidRDefault="002D6034" w:rsidP="00BA5352">
      <w:pPr>
        <w:spacing w:after="0"/>
        <w:jc w:val="both"/>
        <w:rPr>
          <w:rFonts w:asciiTheme="majorHAnsi" w:hAnsiTheme="majorHAnsi"/>
        </w:rPr>
      </w:pPr>
      <w:r w:rsidRPr="00386C29">
        <w:rPr>
          <w:rFonts w:asciiTheme="majorHAnsi" w:hAnsiTheme="majorHAnsi"/>
        </w:rPr>
        <w:t xml:space="preserve">A la fin de ce chapitre, tu devras </w:t>
      </w:r>
      <w:r w:rsidR="006C6026">
        <w:rPr>
          <w:rFonts w:asciiTheme="majorHAnsi" w:hAnsiTheme="majorHAnsi"/>
        </w:rPr>
        <w:t>savoir</w:t>
      </w:r>
      <w:r w:rsidRPr="00386C29">
        <w:rPr>
          <w:rFonts w:asciiTheme="majorHAnsi" w:hAnsiTheme="majorHAnsi"/>
        </w:rPr>
        <w:t xml:space="preserve"> : </w:t>
      </w:r>
    </w:p>
    <w:p w:rsidR="006C6026" w:rsidRPr="006C6026" w:rsidRDefault="006C6026" w:rsidP="0092327C">
      <w:pPr>
        <w:pStyle w:val="Paragraphedeliste"/>
        <w:numPr>
          <w:ilvl w:val="0"/>
          <w:numId w:val="11"/>
        </w:numPr>
        <w:spacing w:after="0"/>
        <w:ind w:left="1134"/>
        <w:jc w:val="both"/>
        <w:rPr>
          <w:rFonts w:asciiTheme="majorHAnsi" w:hAnsiTheme="majorHAnsi"/>
        </w:rPr>
      </w:pPr>
      <w:r w:rsidRPr="006C6026">
        <w:rPr>
          <w:rFonts w:asciiTheme="majorHAnsi" w:hAnsiTheme="majorHAnsi"/>
        </w:rPr>
        <w:t>expliquer la différence entre niveau d’énergie fondamental et excité</w:t>
      </w:r>
    </w:p>
    <w:p w:rsidR="00B433FF" w:rsidRPr="006C6026" w:rsidRDefault="006C6026" w:rsidP="0092327C">
      <w:pPr>
        <w:pStyle w:val="Paragraphedeliste"/>
        <w:numPr>
          <w:ilvl w:val="0"/>
          <w:numId w:val="11"/>
        </w:numPr>
        <w:spacing w:after="0"/>
        <w:ind w:left="1134"/>
        <w:jc w:val="both"/>
        <w:rPr>
          <w:rFonts w:asciiTheme="majorHAnsi" w:hAnsiTheme="majorHAnsi"/>
        </w:rPr>
      </w:pPr>
      <w:r w:rsidRPr="006C6026">
        <w:rPr>
          <w:rFonts w:asciiTheme="majorHAnsi" w:hAnsiTheme="majorHAnsi"/>
        </w:rPr>
        <w:t>expliquer le passage d’un niveau d’énergie à un autre niveau d’énergie</w:t>
      </w:r>
    </w:p>
    <w:p w:rsidR="006C6026" w:rsidRPr="006C6026" w:rsidRDefault="006C6026" w:rsidP="0092327C">
      <w:pPr>
        <w:pStyle w:val="Paragraphedeliste"/>
        <w:numPr>
          <w:ilvl w:val="0"/>
          <w:numId w:val="11"/>
        </w:numPr>
        <w:spacing w:after="0"/>
        <w:ind w:left="1134"/>
        <w:jc w:val="both"/>
        <w:rPr>
          <w:rFonts w:asciiTheme="majorHAnsi" w:hAnsiTheme="majorHAnsi"/>
        </w:rPr>
      </w:pPr>
      <w:r w:rsidRPr="006C6026">
        <w:rPr>
          <w:rFonts w:asciiTheme="majorHAnsi" w:hAnsiTheme="majorHAnsi"/>
        </w:rPr>
        <w:t>expliquer l’origine de la lumière émise par les atomes chauffés</w:t>
      </w:r>
    </w:p>
    <w:p w:rsidR="006C6026" w:rsidRPr="006C6026" w:rsidRDefault="006C6026" w:rsidP="0092327C">
      <w:pPr>
        <w:pStyle w:val="Paragraphedeliste"/>
        <w:numPr>
          <w:ilvl w:val="0"/>
          <w:numId w:val="11"/>
        </w:numPr>
        <w:spacing w:after="0"/>
        <w:ind w:left="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Pr="006C6026">
        <w:rPr>
          <w:rFonts w:asciiTheme="majorHAnsi" w:hAnsiTheme="majorHAnsi"/>
        </w:rPr>
        <w:t>xpliquer le modèle de Bohr</w:t>
      </w:r>
    </w:p>
    <w:p w:rsidR="006C6026" w:rsidRDefault="006C6026" w:rsidP="0092327C">
      <w:pPr>
        <w:pStyle w:val="Paragraphedeliste"/>
        <w:numPr>
          <w:ilvl w:val="0"/>
          <w:numId w:val="11"/>
        </w:numPr>
        <w:spacing w:after="0"/>
        <w:ind w:left="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Pr="006C6026">
        <w:rPr>
          <w:rFonts w:asciiTheme="majorHAnsi" w:hAnsiTheme="majorHAnsi"/>
        </w:rPr>
        <w:t>éterminer la disposition des électrons d’un atome</w:t>
      </w:r>
    </w:p>
    <w:p w:rsidR="0092327C" w:rsidRPr="006C6026" w:rsidRDefault="0092327C" w:rsidP="0092327C">
      <w:pPr>
        <w:pStyle w:val="Paragraphedeliste"/>
        <w:numPr>
          <w:ilvl w:val="0"/>
          <w:numId w:val="11"/>
        </w:numPr>
        <w:spacing w:after="0"/>
        <w:ind w:left="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définir électron externes (de valence) et internes (de cœur)</w:t>
      </w:r>
    </w:p>
    <w:p w:rsidR="006C6026" w:rsidRPr="0092327C" w:rsidRDefault="006C6026" w:rsidP="00BA5352">
      <w:pPr>
        <w:spacing w:after="0"/>
        <w:jc w:val="both"/>
        <w:rPr>
          <w:rFonts w:asciiTheme="majorHAnsi" w:hAnsiTheme="majorHAnsi"/>
          <w:sz w:val="16"/>
          <w:szCs w:val="16"/>
        </w:rPr>
      </w:pPr>
    </w:p>
    <w:p w:rsidR="006C6026" w:rsidRDefault="006C6026" w:rsidP="006C6026">
      <w:pPr>
        <w:spacing w:after="0"/>
        <w:jc w:val="both"/>
        <w:rPr>
          <w:rFonts w:asciiTheme="majorHAnsi" w:hAnsiTheme="majorHAnsi"/>
        </w:rPr>
      </w:pPr>
      <w:r w:rsidRPr="00386C29">
        <w:rPr>
          <w:rFonts w:asciiTheme="majorHAnsi" w:hAnsiTheme="majorHAnsi"/>
        </w:rPr>
        <w:t xml:space="preserve">A la fin de ce chapitre, tu devras être capable de : </w:t>
      </w:r>
    </w:p>
    <w:p w:rsidR="0092327C" w:rsidRDefault="0092327C" w:rsidP="006C6026">
      <w:pPr>
        <w:pStyle w:val="Paragraphedeliste"/>
        <w:numPr>
          <w:ilvl w:val="0"/>
          <w:numId w:val="12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expliquer la structure de l’atome</w:t>
      </w:r>
    </w:p>
    <w:p w:rsidR="006C6026" w:rsidRPr="006C6026" w:rsidRDefault="006C6026" w:rsidP="006C6026">
      <w:pPr>
        <w:pStyle w:val="Paragraphedeliste"/>
        <w:numPr>
          <w:ilvl w:val="0"/>
          <w:numId w:val="12"/>
        </w:numPr>
        <w:spacing w:after="0"/>
        <w:jc w:val="both"/>
        <w:rPr>
          <w:rFonts w:asciiTheme="majorHAnsi" w:hAnsiTheme="majorHAnsi"/>
        </w:rPr>
      </w:pPr>
      <w:r w:rsidRPr="006C6026">
        <w:rPr>
          <w:rFonts w:asciiTheme="majorHAnsi" w:hAnsiTheme="majorHAnsi"/>
        </w:rPr>
        <w:t>comparer les niveaux d’énergie sur base de la différence de coloration de la flamme</w:t>
      </w:r>
    </w:p>
    <w:p w:rsidR="006C6026" w:rsidRPr="006C6026" w:rsidRDefault="006C6026" w:rsidP="006C6026">
      <w:pPr>
        <w:pStyle w:val="Paragraphedeliste"/>
        <w:numPr>
          <w:ilvl w:val="0"/>
          <w:numId w:val="12"/>
        </w:numPr>
        <w:spacing w:after="0"/>
        <w:jc w:val="both"/>
        <w:rPr>
          <w:rFonts w:asciiTheme="majorHAnsi" w:hAnsiTheme="majorHAnsi"/>
        </w:rPr>
      </w:pPr>
      <w:r w:rsidRPr="006C6026">
        <w:rPr>
          <w:rFonts w:asciiTheme="majorHAnsi" w:hAnsiTheme="majorHAnsi"/>
        </w:rPr>
        <w:t>associer niveau d’énergie et couche électronique</w:t>
      </w:r>
    </w:p>
    <w:p w:rsidR="006C6026" w:rsidRPr="006C6026" w:rsidRDefault="006C6026" w:rsidP="006C6026">
      <w:pPr>
        <w:pStyle w:val="Paragraphedeliste"/>
        <w:numPr>
          <w:ilvl w:val="0"/>
          <w:numId w:val="12"/>
        </w:numPr>
        <w:spacing w:after="0"/>
        <w:jc w:val="both"/>
        <w:rPr>
          <w:rFonts w:asciiTheme="majorHAnsi" w:hAnsiTheme="majorHAnsi"/>
        </w:rPr>
      </w:pPr>
      <w:r w:rsidRPr="006C6026">
        <w:rPr>
          <w:rFonts w:asciiTheme="majorHAnsi" w:hAnsiTheme="majorHAnsi"/>
        </w:rPr>
        <w:t>calculer le nombre maximal d’électrons que l’on peut trouver sur une couche électronique</w:t>
      </w:r>
    </w:p>
    <w:p w:rsidR="006C6026" w:rsidRPr="006C6026" w:rsidRDefault="006C6026" w:rsidP="006C6026">
      <w:pPr>
        <w:pStyle w:val="Paragraphedeliste"/>
        <w:numPr>
          <w:ilvl w:val="0"/>
          <w:numId w:val="12"/>
        </w:numPr>
        <w:spacing w:after="0"/>
        <w:jc w:val="both"/>
        <w:rPr>
          <w:rFonts w:asciiTheme="majorHAnsi" w:hAnsiTheme="majorHAnsi"/>
        </w:rPr>
      </w:pPr>
      <w:r w:rsidRPr="006C6026">
        <w:rPr>
          <w:rFonts w:asciiTheme="majorHAnsi" w:hAnsiTheme="majorHAnsi"/>
        </w:rPr>
        <w:t>modéliser la répartition des électrons sur les couches électroniques pour les 18 premiers atomes du tableau de Mendeléev</w:t>
      </w:r>
    </w:p>
    <w:p w:rsidR="006C6026" w:rsidRDefault="006C6026" w:rsidP="00BA5352">
      <w:pPr>
        <w:pStyle w:val="Paragraphedeliste"/>
        <w:numPr>
          <w:ilvl w:val="0"/>
          <w:numId w:val="12"/>
        </w:numPr>
        <w:spacing w:after="0"/>
        <w:jc w:val="both"/>
        <w:rPr>
          <w:rFonts w:asciiTheme="majorHAnsi" w:hAnsiTheme="majorHAnsi"/>
        </w:rPr>
      </w:pPr>
      <w:r w:rsidRPr="00091545">
        <w:rPr>
          <w:rFonts w:asciiTheme="majorHAnsi" w:hAnsiTheme="majorHAnsi"/>
        </w:rPr>
        <w:t>identifier un atome à par</w:t>
      </w:r>
      <w:r w:rsidR="006232A3">
        <w:rPr>
          <w:rFonts w:asciiTheme="majorHAnsi" w:hAnsiTheme="majorHAnsi"/>
        </w:rPr>
        <w:t>t</w:t>
      </w:r>
      <w:r w:rsidRPr="00091545">
        <w:rPr>
          <w:rFonts w:asciiTheme="majorHAnsi" w:hAnsiTheme="majorHAnsi"/>
        </w:rPr>
        <w:t>i</w:t>
      </w:r>
      <w:r w:rsidR="006232A3">
        <w:rPr>
          <w:rFonts w:asciiTheme="majorHAnsi" w:hAnsiTheme="majorHAnsi"/>
        </w:rPr>
        <w:t>r</w:t>
      </w:r>
      <w:r w:rsidRPr="00091545">
        <w:rPr>
          <w:rFonts w:asciiTheme="majorHAnsi" w:hAnsiTheme="majorHAnsi"/>
        </w:rPr>
        <w:t xml:space="preserve"> de son modèle de Bohr</w:t>
      </w:r>
    </w:p>
    <w:p w:rsidR="0092327C" w:rsidRPr="00091545" w:rsidRDefault="0092327C" w:rsidP="00BA5352">
      <w:pPr>
        <w:pStyle w:val="Paragraphedeliste"/>
        <w:numPr>
          <w:ilvl w:val="0"/>
          <w:numId w:val="12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fournir la carte d’identité d’un atome à partir du tableau de Mendeléev</w:t>
      </w:r>
    </w:p>
    <w:p w:rsidR="006C6026" w:rsidRPr="00091545" w:rsidRDefault="006C6026" w:rsidP="00BA5352">
      <w:pPr>
        <w:spacing w:after="0"/>
        <w:jc w:val="both"/>
        <w:rPr>
          <w:rFonts w:asciiTheme="majorHAnsi" w:hAnsiTheme="majorHAnsi"/>
          <w:sz w:val="16"/>
          <w:szCs w:val="16"/>
        </w:rPr>
      </w:pPr>
    </w:p>
    <w:p w:rsidR="002D6034" w:rsidRDefault="002D6034" w:rsidP="00BA5352">
      <w:pPr>
        <w:pStyle w:val="Titre1"/>
        <w:numPr>
          <w:ilvl w:val="0"/>
          <w:numId w:val="2"/>
        </w:numPr>
        <w:spacing w:before="0"/>
        <w:jc w:val="both"/>
      </w:pPr>
      <w:bookmarkStart w:id="1" w:name="_Toc285057031"/>
      <w:r w:rsidRPr="00386C29">
        <w:t>Plan du cours</w:t>
      </w:r>
      <w:bookmarkEnd w:id="1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fr-BE"/>
        </w:rPr>
        <w:id w:val="252392587"/>
        <w:docPartObj>
          <w:docPartGallery w:val="Table of Contents"/>
          <w:docPartUnique/>
        </w:docPartObj>
      </w:sdtPr>
      <w:sdtContent>
        <w:p w:rsidR="002D6034" w:rsidRPr="00091545" w:rsidRDefault="002D6034" w:rsidP="00BA5352">
          <w:pPr>
            <w:pStyle w:val="En-ttedetabledesmatires"/>
            <w:jc w:val="both"/>
            <w:rPr>
              <w:sz w:val="4"/>
              <w:szCs w:val="4"/>
            </w:rPr>
          </w:pPr>
        </w:p>
        <w:p w:rsidR="00B56101" w:rsidRDefault="00C54FA7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r>
            <w:rPr>
              <w:lang w:val="fr-FR"/>
            </w:rPr>
            <w:fldChar w:fldCharType="begin"/>
          </w:r>
          <w:r w:rsidR="002D6034">
            <w:rPr>
              <w:lang w:val="fr-FR"/>
            </w:rPr>
            <w:instrText xml:space="preserve"> TOC \o "1-3" \h \z \u </w:instrText>
          </w:r>
          <w:r>
            <w:rPr>
              <w:lang w:val="fr-FR"/>
            </w:rPr>
            <w:fldChar w:fldCharType="separate"/>
          </w:r>
          <w:hyperlink w:anchor="_Toc285057030" w:history="1">
            <w:r w:rsidR="00B56101" w:rsidRPr="006760F1">
              <w:rPr>
                <w:rStyle w:val="Lienhypertexte"/>
                <w:noProof/>
              </w:rPr>
              <w:t>1.</w:t>
            </w:r>
            <w:r w:rsidR="00B56101">
              <w:rPr>
                <w:rFonts w:eastAsiaTheme="minorEastAsia"/>
                <w:noProof/>
                <w:lang w:eastAsia="fr-BE"/>
              </w:rPr>
              <w:tab/>
            </w:r>
            <w:r w:rsidR="00B56101" w:rsidRPr="006760F1">
              <w:rPr>
                <w:rStyle w:val="Lienhypertexte"/>
                <w:noProof/>
              </w:rPr>
              <w:t>Objectifs</w:t>
            </w:r>
            <w:r w:rsidR="00B56101">
              <w:rPr>
                <w:noProof/>
                <w:webHidden/>
              </w:rPr>
              <w:tab/>
            </w:r>
            <w:r w:rsidR="00B56101">
              <w:rPr>
                <w:noProof/>
                <w:webHidden/>
              </w:rPr>
              <w:fldChar w:fldCharType="begin"/>
            </w:r>
            <w:r w:rsidR="00B56101">
              <w:rPr>
                <w:noProof/>
                <w:webHidden/>
              </w:rPr>
              <w:instrText xml:space="preserve"> PAGEREF _Toc285057030 \h </w:instrText>
            </w:r>
            <w:r w:rsidR="00B56101">
              <w:rPr>
                <w:noProof/>
                <w:webHidden/>
              </w:rPr>
            </w:r>
            <w:r w:rsidR="00B56101">
              <w:rPr>
                <w:noProof/>
                <w:webHidden/>
              </w:rPr>
              <w:fldChar w:fldCharType="separate"/>
            </w:r>
            <w:r w:rsidR="00AC28AE">
              <w:rPr>
                <w:noProof/>
                <w:webHidden/>
              </w:rPr>
              <w:t>1</w:t>
            </w:r>
            <w:r w:rsidR="00B56101">
              <w:rPr>
                <w:noProof/>
                <w:webHidden/>
              </w:rPr>
              <w:fldChar w:fldCharType="end"/>
            </w:r>
          </w:hyperlink>
        </w:p>
        <w:p w:rsidR="00B56101" w:rsidRDefault="00B56101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285057031" w:history="1">
            <w:r w:rsidRPr="006760F1">
              <w:rPr>
                <w:rStyle w:val="Lienhypertexte"/>
                <w:noProof/>
              </w:rPr>
              <w:t>2.</w:t>
            </w:r>
            <w:r>
              <w:rPr>
                <w:rFonts w:eastAsiaTheme="minorEastAsia"/>
                <w:noProof/>
                <w:lang w:eastAsia="fr-BE"/>
              </w:rPr>
              <w:tab/>
            </w:r>
            <w:r w:rsidRPr="006760F1">
              <w:rPr>
                <w:rStyle w:val="Lienhypertexte"/>
                <w:noProof/>
              </w:rPr>
              <w:t>Plan du cours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_Toc285057031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8A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101" w:rsidRDefault="00B56101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285057032" w:history="1">
            <w:r w:rsidRPr="006760F1">
              <w:rPr>
                <w:rStyle w:val="Lienhypertexte"/>
                <w:noProof/>
              </w:rPr>
              <w:t>3.</w:t>
            </w:r>
            <w:r>
              <w:rPr>
                <w:rFonts w:eastAsiaTheme="minorEastAsia"/>
                <w:noProof/>
                <w:lang w:eastAsia="fr-BE"/>
              </w:rPr>
              <w:tab/>
            </w:r>
            <w:r w:rsidRPr="006760F1">
              <w:rPr>
                <w:rStyle w:val="Lienhypertexte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_Toc285057032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8A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101" w:rsidRDefault="00B56101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285057033" w:history="1">
            <w:r w:rsidRPr="006760F1">
              <w:rPr>
                <w:rStyle w:val="Lienhypertexte"/>
                <w:noProof/>
              </w:rPr>
              <w:t>4.</w:t>
            </w:r>
            <w:r>
              <w:rPr>
                <w:rFonts w:eastAsiaTheme="minorEastAsia"/>
                <w:noProof/>
                <w:lang w:eastAsia="fr-BE"/>
              </w:rPr>
              <w:tab/>
            </w:r>
            <w:r w:rsidRPr="006760F1">
              <w:rPr>
                <w:rStyle w:val="Lienhypertexte"/>
                <w:noProof/>
              </w:rPr>
              <w:t>Activité de découverte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_Toc285057033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8A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101" w:rsidRDefault="00B56101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285057034" w:history="1">
            <w:r w:rsidRPr="006760F1">
              <w:rPr>
                <w:rStyle w:val="Lienhypertexte"/>
                <w:noProof/>
              </w:rPr>
              <w:t>5.</w:t>
            </w:r>
            <w:r>
              <w:rPr>
                <w:rFonts w:eastAsiaTheme="minorEastAsia"/>
                <w:noProof/>
                <w:lang w:eastAsia="fr-BE"/>
              </w:rPr>
              <w:tab/>
            </w:r>
            <w:r w:rsidRPr="006760F1">
              <w:rPr>
                <w:rStyle w:val="Lienhypertexte"/>
                <w:noProof/>
              </w:rPr>
              <w:t>Relation entre la lumière émise par les corps chauffés et les niveaux d’énergie (n) des électrons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_Toc285057034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8A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101" w:rsidRDefault="00B56101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285057035" w:history="1">
            <w:r w:rsidRPr="006760F1">
              <w:rPr>
                <w:rStyle w:val="Lienhypertexte"/>
                <w:noProof/>
              </w:rPr>
              <w:t>L’absorption d’énergie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_Toc285057035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8A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101" w:rsidRDefault="00B56101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285057036" w:history="1">
            <w:r w:rsidRPr="006760F1">
              <w:rPr>
                <w:rStyle w:val="Lienhypertexte"/>
                <w:noProof/>
              </w:rPr>
              <w:t>La restitution d’énergie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_Toc285057036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8A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101" w:rsidRDefault="00B56101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285057037" w:history="1">
            <w:r w:rsidRPr="006760F1">
              <w:rPr>
                <w:rStyle w:val="Lienhypertexte"/>
                <w:noProof/>
              </w:rPr>
              <w:t>6.</w:t>
            </w:r>
            <w:r>
              <w:rPr>
                <w:rFonts w:eastAsiaTheme="minorEastAsia"/>
                <w:noProof/>
                <w:lang w:eastAsia="fr-BE"/>
              </w:rPr>
              <w:tab/>
            </w:r>
            <w:r w:rsidRPr="006760F1">
              <w:rPr>
                <w:rStyle w:val="Lienhypertexte"/>
                <w:noProof/>
              </w:rPr>
              <w:t>Le modèle atomique de Bohr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_Toc285057037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8A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101" w:rsidRDefault="00B56101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285057038" w:history="1">
            <w:r w:rsidRPr="006760F1">
              <w:rPr>
                <w:rStyle w:val="Lienhypertexte"/>
                <w:noProof/>
              </w:rPr>
              <w:t>Les couches électroniques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_Toc285057038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8A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101" w:rsidRDefault="00B56101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285057039" w:history="1">
            <w:r w:rsidRPr="006760F1">
              <w:rPr>
                <w:rStyle w:val="Lienhypertexte"/>
                <w:noProof/>
              </w:rPr>
              <w:t>Répartition des électrons dans les couches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_Toc285057039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8A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101" w:rsidRDefault="00B56101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285057040" w:history="1">
            <w:r w:rsidRPr="006760F1">
              <w:rPr>
                <w:rStyle w:val="Lienhypertexte"/>
                <w:noProof/>
              </w:rPr>
              <w:t>7.</w:t>
            </w:r>
            <w:r>
              <w:rPr>
                <w:rFonts w:eastAsiaTheme="minorEastAsia"/>
                <w:noProof/>
                <w:lang w:eastAsia="fr-BE"/>
              </w:rPr>
              <w:tab/>
            </w:r>
            <w:r w:rsidRPr="006760F1">
              <w:rPr>
                <w:rStyle w:val="Lienhypertexte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_Toc285057040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8A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101" w:rsidRDefault="00B56101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285057041" w:history="1">
            <w:r w:rsidRPr="006760F1">
              <w:rPr>
                <w:rStyle w:val="Lienhypertexte"/>
                <w:noProof/>
              </w:rPr>
              <w:t>Que savons-nous au sujet du modèle atomique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_Toc285057041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8A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101" w:rsidRDefault="00B56101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285057042" w:history="1">
            <w:r w:rsidRPr="006760F1">
              <w:rPr>
                <w:rStyle w:val="Lienhypertexte"/>
                <w:noProof/>
              </w:rPr>
              <w:t>8.</w:t>
            </w:r>
            <w:r>
              <w:rPr>
                <w:rFonts w:eastAsiaTheme="minorEastAsia"/>
                <w:noProof/>
                <w:lang w:eastAsia="fr-BE"/>
              </w:rPr>
              <w:tab/>
            </w:r>
            <w:r w:rsidRPr="006760F1">
              <w:rPr>
                <w:rStyle w:val="Lienhypertexte"/>
                <w:noProof/>
              </w:rPr>
              <w:t>Carte d’identité de l’atome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_Toc285057042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8A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6034" w:rsidRPr="00091545" w:rsidRDefault="00B56101" w:rsidP="00471080">
          <w:pPr>
            <w:pStyle w:val="TM1"/>
            <w:tabs>
              <w:tab w:val="left" w:pos="440"/>
              <w:tab w:val="right" w:leader="dot" w:pos="9062"/>
            </w:tabs>
            <w:rPr>
              <w:lang w:val="fr-FR"/>
            </w:rPr>
          </w:pPr>
          <w:hyperlink w:anchor="_Toc285057043" w:history="1">
            <w:r w:rsidRPr="006760F1">
              <w:rPr>
                <w:rStyle w:val="Lienhypertexte"/>
                <w:noProof/>
              </w:rPr>
              <w:t>9.</w:t>
            </w:r>
            <w:r>
              <w:rPr>
                <w:rFonts w:eastAsiaTheme="minorEastAsia"/>
                <w:noProof/>
                <w:lang w:eastAsia="fr-BE"/>
              </w:rPr>
              <w:tab/>
            </w:r>
            <w:r w:rsidRPr="006760F1">
              <w:rPr>
                <w:rStyle w:val="Lienhypertexte"/>
                <w:noProof/>
              </w:rPr>
              <w:t>Exercices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_Toc285057043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28A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  <w:r w:rsidR="00C54FA7">
            <w:rPr>
              <w:lang w:val="fr-FR"/>
            </w:rPr>
            <w:fldChar w:fldCharType="end"/>
          </w:r>
        </w:p>
      </w:sdtContent>
    </w:sdt>
    <w:p w:rsidR="00CF491E" w:rsidRDefault="00CF491E" w:rsidP="00BA5352">
      <w:pPr>
        <w:pStyle w:val="Titre1"/>
        <w:numPr>
          <w:ilvl w:val="0"/>
          <w:numId w:val="2"/>
        </w:numPr>
        <w:spacing w:before="0"/>
        <w:jc w:val="both"/>
      </w:pPr>
      <w:bookmarkStart w:id="2" w:name="_Toc285057032"/>
      <w:r w:rsidRPr="00386C29">
        <w:lastRenderedPageBreak/>
        <w:t>Introduction</w:t>
      </w:r>
      <w:bookmarkEnd w:id="2"/>
    </w:p>
    <w:p w:rsidR="00D133CA" w:rsidRDefault="00D133CA" w:rsidP="00BA5352">
      <w:pPr>
        <w:spacing w:after="0"/>
        <w:jc w:val="both"/>
        <w:rPr>
          <w:rFonts w:asciiTheme="majorHAnsi" w:hAnsiTheme="majorHAnsi"/>
        </w:rPr>
      </w:pPr>
    </w:p>
    <w:p w:rsidR="00F769F8" w:rsidRPr="00F769F8" w:rsidRDefault="00F769F8" w:rsidP="00F769F8">
      <w:pPr>
        <w:spacing w:after="0"/>
        <w:jc w:val="both"/>
        <w:rPr>
          <w:rFonts w:asciiTheme="majorHAnsi" w:hAnsiTheme="majorHAnsi"/>
          <w:b/>
        </w:rPr>
      </w:pPr>
      <w:r w:rsidRPr="00F769F8">
        <w:rPr>
          <w:rFonts w:asciiTheme="majorHAnsi" w:hAnsiTheme="majorHAnsi"/>
          <w:b/>
        </w:rPr>
        <w:t>C’est après avoir étudié la lumière émise par certains corps chauffés que l’équipe de recherche de N. Bohr, en 1913, a amélioré le modèle atomique de Rutherford en y introduisant le modèle des couches électroniques. Quel est-ce nouveau modèle et comment en est-il arrivé à le proposer ?</w:t>
      </w:r>
    </w:p>
    <w:p w:rsidR="00F769F8" w:rsidRDefault="00F769F8" w:rsidP="00BA5352">
      <w:pPr>
        <w:spacing w:after="0"/>
        <w:jc w:val="both"/>
        <w:rPr>
          <w:rFonts w:asciiTheme="majorHAnsi" w:hAnsiTheme="majorHAnsi"/>
        </w:rPr>
      </w:pPr>
    </w:p>
    <w:p w:rsidR="006F3825" w:rsidRPr="005C4D60" w:rsidRDefault="006232A3" w:rsidP="00BA5352">
      <w:pPr>
        <w:spacing w:after="0"/>
        <w:jc w:val="both"/>
        <w:rPr>
          <w:rFonts w:asciiTheme="majorHAnsi" w:hAnsiTheme="majorHAnsi"/>
          <w:u w:val="single"/>
        </w:rPr>
      </w:pPr>
      <w:r w:rsidRPr="005C4D60">
        <w:rPr>
          <w:rFonts w:asciiTheme="majorHAnsi" w:hAnsiTheme="majorHAnsi"/>
          <w:u w:val="single"/>
        </w:rPr>
        <w:t>Pré</w:t>
      </w:r>
      <w:r>
        <w:rPr>
          <w:rFonts w:asciiTheme="majorHAnsi" w:hAnsiTheme="majorHAnsi"/>
          <w:u w:val="single"/>
        </w:rPr>
        <w:t>-</w:t>
      </w:r>
      <w:r w:rsidRPr="005C4D60">
        <w:rPr>
          <w:rFonts w:asciiTheme="majorHAnsi" w:hAnsiTheme="majorHAnsi"/>
          <w:u w:val="single"/>
        </w:rPr>
        <w:t>requis</w:t>
      </w:r>
      <w:r w:rsidR="006F3825" w:rsidRPr="005C4D60">
        <w:rPr>
          <w:rFonts w:asciiTheme="majorHAnsi" w:hAnsiTheme="majorHAnsi"/>
          <w:u w:val="single"/>
        </w:rPr>
        <w:t> :</w:t>
      </w:r>
    </w:p>
    <w:p w:rsidR="006F3825" w:rsidRDefault="006F3825" w:rsidP="00BA5352">
      <w:pPr>
        <w:spacing w:after="0"/>
        <w:jc w:val="both"/>
        <w:rPr>
          <w:rFonts w:asciiTheme="majorHAnsi" w:hAnsiTheme="majorHAnsi"/>
        </w:rPr>
      </w:pPr>
    </w:p>
    <w:p w:rsidR="006F3825" w:rsidRDefault="006F3825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Rappelons le modèle de Rutherford-Chadwick :</w:t>
      </w:r>
    </w:p>
    <w:p w:rsidR="006F3825" w:rsidRDefault="004C2A5E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4C2A5E" w:rsidRDefault="004C2A5E" w:rsidP="004C2A5E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4C2A5E" w:rsidRDefault="004C2A5E" w:rsidP="004C2A5E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4C2A5E" w:rsidRDefault="004C2A5E" w:rsidP="004C2A5E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5C4D60" w:rsidRDefault="005C4D60" w:rsidP="005C4D6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5C4D60" w:rsidRDefault="005C4D60" w:rsidP="005C4D6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4203E1" w:rsidRDefault="004203E1" w:rsidP="00BA5352">
      <w:pPr>
        <w:spacing w:after="0"/>
        <w:jc w:val="both"/>
        <w:rPr>
          <w:rFonts w:asciiTheme="majorHAnsi" w:hAnsiTheme="majorHAnsi"/>
        </w:rPr>
      </w:pPr>
    </w:p>
    <w:p w:rsidR="004203E1" w:rsidRDefault="00903C76" w:rsidP="00903C76">
      <w:pPr>
        <w:pStyle w:val="Titre1"/>
        <w:numPr>
          <w:ilvl w:val="0"/>
          <w:numId w:val="2"/>
        </w:numPr>
        <w:spacing w:before="0"/>
        <w:jc w:val="both"/>
      </w:pPr>
      <w:bookmarkStart w:id="3" w:name="_Toc285057033"/>
      <w:r>
        <w:t>A</w:t>
      </w:r>
      <w:r w:rsidR="004203E1">
        <w:t>ctivité de découverte</w:t>
      </w:r>
      <w:bookmarkEnd w:id="3"/>
    </w:p>
    <w:p w:rsidR="00903C76" w:rsidRDefault="00903C76" w:rsidP="00BA5352">
      <w:pPr>
        <w:spacing w:after="0"/>
        <w:jc w:val="both"/>
        <w:rPr>
          <w:rFonts w:asciiTheme="majorHAnsi" w:hAnsiTheme="majorHAnsi"/>
        </w:rPr>
      </w:pPr>
    </w:p>
    <w:p w:rsidR="00516F2C" w:rsidRDefault="00516F2C" w:rsidP="00516F2C">
      <w:pPr>
        <w:ind w:right="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Comment les artificiers font-ils pour obtenir de si belles couleurs dans leurs feux d’artifices ? </w:t>
      </w:r>
    </w:p>
    <w:p w:rsidR="009E3D0D" w:rsidRDefault="00516F2C" w:rsidP="00516F2C">
      <w:pPr>
        <w:ind w:right="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Répondons</w:t>
      </w:r>
      <w:r w:rsidR="009E3D0D">
        <w:rPr>
          <w:rFonts w:asciiTheme="majorHAnsi" w:hAnsiTheme="majorHAnsi"/>
        </w:rPr>
        <w:t xml:space="preserve"> à cette question en observant l’émissi</w:t>
      </w:r>
      <w:r>
        <w:rPr>
          <w:rFonts w:asciiTheme="majorHAnsi" w:hAnsiTheme="majorHAnsi"/>
        </w:rPr>
        <w:t>on de lumière produite par des s</w:t>
      </w:r>
      <w:r w:rsidR="009E3D0D">
        <w:rPr>
          <w:rFonts w:asciiTheme="majorHAnsi" w:hAnsiTheme="majorHAnsi"/>
        </w:rPr>
        <w:t>olutions de sels chauffés dans une flamme.</w:t>
      </w:r>
    </w:p>
    <w:p w:rsidR="00402C55" w:rsidRPr="0086320C" w:rsidRDefault="0086320C" w:rsidP="00BA5352">
      <w:pPr>
        <w:spacing w:after="0"/>
        <w:jc w:val="both"/>
        <w:rPr>
          <w:rFonts w:asciiTheme="majorHAnsi" w:hAnsiTheme="majorHAnsi"/>
          <w:u w:val="single"/>
        </w:rPr>
      </w:pPr>
      <w:r w:rsidRPr="0086320C">
        <w:rPr>
          <w:rFonts w:asciiTheme="majorHAnsi" w:hAnsiTheme="majorHAnsi"/>
          <w:u w:val="single"/>
        </w:rPr>
        <w:t xml:space="preserve">Expérience : </w:t>
      </w:r>
    </w:p>
    <w:p w:rsidR="0086320C" w:rsidRDefault="0086320C" w:rsidP="00BA5352">
      <w:pPr>
        <w:spacing w:after="0"/>
        <w:jc w:val="both"/>
        <w:rPr>
          <w:rFonts w:asciiTheme="majorHAnsi" w:hAnsiTheme="majorHAnsi"/>
        </w:rPr>
      </w:pPr>
    </w:p>
    <w:p w:rsidR="00402C55" w:rsidRDefault="00402C55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Observons la lumière émise par différents sels chauffés.</w:t>
      </w:r>
    </w:p>
    <w:p w:rsidR="003A4F2A" w:rsidRDefault="003A4F2A" w:rsidP="00BA5352">
      <w:pPr>
        <w:spacing w:after="0"/>
        <w:jc w:val="both"/>
        <w:rPr>
          <w:rFonts w:asciiTheme="majorHAnsi" w:hAnsiTheme="majorHAnsi"/>
        </w:rPr>
      </w:pPr>
    </w:p>
    <w:p w:rsidR="00516F2C" w:rsidRPr="00516F2C" w:rsidRDefault="00516F2C" w:rsidP="00516F2C">
      <w:pPr>
        <w:spacing w:after="0"/>
        <w:rPr>
          <w:u w:val="single"/>
        </w:rPr>
      </w:pPr>
      <w:r w:rsidRPr="00516F2C">
        <w:rPr>
          <w:u w:val="single"/>
        </w:rPr>
        <w:t>Matériel :</w:t>
      </w:r>
    </w:p>
    <w:p w:rsidR="00516F2C" w:rsidRDefault="00516F2C" w:rsidP="00516F2C">
      <w:pPr>
        <w:spacing w:after="0"/>
      </w:pPr>
    </w:p>
    <w:tbl>
      <w:tblPr>
        <w:tblStyle w:val="Grilledutableau"/>
        <w:tblW w:w="0" w:type="auto"/>
        <w:tblInd w:w="817" w:type="dxa"/>
        <w:tblLook w:val="04A0"/>
      </w:tblPr>
      <w:tblGrid>
        <w:gridCol w:w="2552"/>
        <w:gridCol w:w="2725"/>
      </w:tblGrid>
      <w:tr w:rsidR="00516F2C" w:rsidTr="00516F2C">
        <w:tc>
          <w:tcPr>
            <w:tcW w:w="2552" w:type="dxa"/>
          </w:tcPr>
          <w:p w:rsidR="00516F2C" w:rsidRDefault="00516F2C" w:rsidP="00516F2C">
            <w:r>
              <w:t>Physique :</w:t>
            </w:r>
          </w:p>
          <w:p w:rsidR="00516F2C" w:rsidRDefault="00516F2C" w:rsidP="00516F2C"/>
        </w:tc>
        <w:tc>
          <w:tcPr>
            <w:tcW w:w="2725" w:type="dxa"/>
          </w:tcPr>
          <w:p w:rsidR="00516F2C" w:rsidRDefault="00516F2C" w:rsidP="00516F2C">
            <w:r>
              <w:t>Chimique :</w:t>
            </w:r>
          </w:p>
          <w:p w:rsidR="00516F2C" w:rsidRDefault="00516F2C" w:rsidP="00516F2C"/>
        </w:tc>
      </w:tr>
      <w:tr w:rsidR="00516F2C" w:rsidTr="00471080">
        <w:trPr>
          <w:trHeight w:val="1152"/>
        </w:trPr>
        <w:tc>
          <w:tcPr>
            <w:tcW w:w="2552" w:type="dxa"/>
          </w:tcPr>
          <w:p w:rsidR="00516F2C" w:rsidRDefault="00516F2C" w:rsidP="004D5ECE">
            <w:pPr>
              <w:jc w:val="both"/>
            </w:pPr>
            <w:r>
              <w:rPr>
                <w:rFonts w:asciiTheme="majorHAnsi" w:hAnsiTheme="majorHAnsi"/>
              </w:rPr>
              <w:t>vaporisateur</w:t>
            </w:r>
            <w:r>
              <w:t xml:space="preserve"> </w:t>
            </w:r>
          </w:p>
          <w:p w:rsidR="00516F2C" w:rsidRDefault="00516F2C" w:rsidP="004D5ECE">
            <w:pPr>
              <w:jc w:val="both"/>
            </w:pPr>
            <w:r>
              <w:rPr>
                <w:rFonts w:asciiTheme="majorHAnsi" w:hAnsiTheme="majorHAnsi"/>
              </w:rPr>
              <w:t>bec bunsen</w:t>
            </w:r>
          </w:p>
        </w:tc>
        <w:tc>
          <w:tcPr>
            <w:tcW w:w="2725" w:type="dxa"/>
          </w:tcPr>
          <w:p w:rsidR="00516F2C" w:rsidRDefault="00516F2C" w:rsidP="00516F2C">
            <w:pPr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Chlorure de sodium</w:t>
            </w:r>
          </w:p>
          <w:p w:rsidR="00516F2C" w:rsidRDefault="0086320C" w:rsidP="00516F2C">
            <w:pPr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Chlorure de cuivre (I</w:t>
            </w:r>
            <w:r w:rsidR="00516F2C">
              <w:rPr>
                <w:rFonts w:asciiTheme="majorHAnsi" w:hAnsiTheme="majorHAnsi"/>
              </w:rPr>
              <w:t>)</w:t>
            </w:r>
          </w:p>
          <w:p w:rsidR="00516F2C" w:rsidRDefault="0086320C" w:rsidP="00516F2C">
            <w:pPr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Phosphate de sodium</w:t>
            </w:r>
          </w:p>
          <w:p w:rsidR="0086320C" w:rsidRDefault="0086320C" w:rsidP="00516F2C">
            <w:pPr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Sulfate de cuivre</w:t>
            </w:r>
            <w:r w:rsidR="00BF2D74">
              <w:rPr>
                <w:rFonts w:asciiTheme="majorHAnsi" w:hAnsiTheme="majorHAnsi"/>
              </w:rPr>
              <w:t xml:space="preserve"> (II)</w:t>
            </w:r>
          </w:p>
        </w:tc>
      </w:tr>
    </w:tbl>
    <w:p w:rsidR="00516F2C" w:rsidRDefault="00516F2C" w:rsidP="00516F2C">
      <w:pPr>
        <w:spacing w:after="0"/>
      </w:pPr>
    </w:p>
    <w:p w:rsidR="00516F2C" w:rsidRPr="00516F2C" w:rsidRDefault="00516F2C" w:rsidP="00516F2C">
      <w:pPr>
        <w:spacing w:after="0"/>
        <w:rPr>
          <w:rFonts w:asciiTheme="majorHAnsi" w:hAnsiTheme="majorHAnsi"/>
          <w:u w:val="single"/>
        </w:rPr>
      </w:pPr>
      <w:r w:rsidRPr="00516F2C">
        <w:rPr>
          <w:rFonts w:asciiTheme="majorHAnsi" w:hAnsiTheme="majorHAnsi"/>
          <w:u w:val="single"/>
        </w:rPr>
        <w:t>Mode opératoire :</w:t>
      </w:r>
    </w:p>
    <w:p w:rsidR="00516F2C" w:rsidRDefault="00516F2C" w:rsidP="00516F2C">
      <w:pPr>
        <w:spacing w:after="0"/>
      </w:pPr>
    </w:p>
    <w:p w:rsidR="00A40B56" w:rsidRPr="00516F2C" w:rsidRDefault="00BF2D74" w:rsidP="00516F2C">
      <w:pPr>
        <w:pStyle w:val="Paragraphedeliste"/>
        <w:numPr>
          <w:ilvl w:val="0"/>
          <w:numId w:val="15"/>
        </w:numPr>
        <w:spacing w:after="0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Mettons une petite quantité de poudre des réactifs suivants sur une spatule</w:t>
      </w:r>
    </w:p>
    <w:p w:rsidR="00A40B56" w:rsidRPr="00516F2C" w:rsidRDefault="00BF2D74" w:rsidP="00516F2C">
      <w:pPr>
        <w:pStyle w:val="Paragraphedeliste"/>
        <w:numPr>
          <w:ilvl w:val="0"/>
          <w:numId w:val="15"/>
        </w:numPr>
        <w:spacing w:after="0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Passons la ensuite </w:t>
      </w:r>
      <w:r w:rsidR="00A40B56" w:rsidRPr="00516F2C">
        <w:rPr>
          <w:rFonts w:asciiTheme="majorHAnsi" w:hAnsiTheme="majorHAnsi"/>
        </w:rPr>
        <w:t>dans la flamme bleue d’un bec bunsen</w:t>
      </w:r>
    </w:p>
    <w:p w:rsidR="00A40B56" w:rsidRPr="00516F2C" w:rsidRDefault="00CB7987" w:rsidP="00516F2C">
      <w:pPr>
        <w:pStyle w:val="Paragraphedeliste"/>
        <w:numPr>
          <w:ilvl w:val="0"/>
          <w:numId w:val="15"/>
        </w:numPr>
        <w:spacing w:after="0"/>
        <w:ind w:left="709"/>
        <w:jc w:val="both"/>
        <w:rPr>
          <w:rFonts w:asciiTheme="majorHAnsi" w:hAnsiTheme="majorHAnsi"/>
        </w:rPr>
      </w:pPr>
      <w:r w:rsidRPr="00516F2C">
        <w:rPr>
          <w:rFonts w:asciiTheme="majorHAnsi" w:hAnsiTheme="majorHAnsi"/>
        </w:rPr>
        <w:t>Remplissons maintenant le tableau suivant</w:t>
      </w:r>
      <w:r w:rsidR="00BF2D74">
        <w:rPr>
          <w:rFonts w:asciiTheme="majorHAnsi" w:hAnsiTheme="majorHAnsi"/>
        </w:rPr>
        <w:t> </w:t>
      </w:r>
      <w:r w:rsidR="006232A3">
        <w:rPr>
          <w:rFonts w:asciiTheme="majorHAnsi" w:hAnsiTheme="majorHAnsi"/>
        </w:rPr>
        <w:t>:</w:t>
      </w:r>
    </w:p>
    <w:p w:rsidR="00CB7987" w:rsidRDefault="00CB7987" w:rsidP="00BA5352">
      <w:pPr>
        <w:spacing w:after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Ind w:w="708" w:type="dxa"/>
        <w:tblLook w:val="04A0"/>
      </w:tblPr>
      <w:tblGrid>
        <w:gridCol w:w="3795"/>
        <w:gridCol w:w="2126"/>
        <w:gridCol w:w="2254"/>
      </w:tblGrid>
      <w:tr w:rsidR="00CB7987" w:rsidTr="00BF2D74">
        <w:tc>
          <w:tcPr>
            <w:tcW w:w="3795" w:type="dxa"/>
          </w:tcPr>
          <w:p w:rsidR="00CB7987" w:rsidRDefault="00CB7987" w:rsidP="00CB7987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Solution utilisée (0,1mol/l)</w:t>
            </w:r>
          </w:p>
        </w:tc>
        <w:tc>
          <w:tcPr>
            <w:tcW w:w="2126" w:type="dxa"/>
          </w:tcPr>
          <w:p w:rsidR="00CB7987" w:rsidRDefault="00CB7987" w:rsidP="00CB7987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Formule moléculaire des sels</w:t>
            </w:r>
          </w:p>
        </w:tc>
        <w:tc>
          <w:tcPr>
            <w:tcW w:w="2254" w:type="dxa"/>
          </w:tcPr>
          <w:p w:rsidR="00CB7987" w:rsidRDefault="00CB7987" w:rsidP="00BA5352">
            <w:pPr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Couleur observée</w:t>
            </w:r>
          </w:p>
        </w:tc>
      </w:tr>
      <w:tr w:rsidR="00BF2D74" w:rsidTr="00BF2D74">
        <w:tc>
          <w:tcPr>
            <w:tcW w:w="3795" w:type="dxa"/>
          </w:tcPr>
          <w:p w:rsidR="00BF2D74" w:rsidRPr="00064098" w:rsidRDefault="00BF2D74" w:rsidP="00162637">
            <w:pPr>
              <w:jc w:val="both"/>
              <w:rPr>
                <w:rFonts w:asciiTheme="majorHAnsi" w:hAnsiTheme="majorHAnsi"/>
              </w:rPr>
            </w:pPr>
            <w:r w:rsidRPr="00064098">
              <w:rPr>
                <w:rFonts w:asciiTheme="majorHAnsi" w:hAnsiTheme="majorHAnsi"/>
              </w:rPr>
              <w:t>Chlorure de sodium</w:t>
            </w:r>
          </w:p>
        </w:tc>
        <w:tc>
          <w:tcPr>
            <w:tcW w:w="2126" w:type="dxa"/>
          </w:tcPr>
          <w:p w:rsidR="00BF2D74" w:rsidRDefault="00BF2D74" w:rsidP="00BA5352">
            <w:pPr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NaCl</w:t>
            </w:r>
          </w:p>
        </w:tc>
        <w:tc>
          <w:tcPr>
            <w:tcW w:w="2254" w:type="dxa"/>
          </w:tcPr>
          <w:p w:rsidR="00BF2D74" w:rsidRDefault="00BF2D74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BF2D74" w:rsidTr="00BF2D74">
        <w:tc>
          <w:tcPr>
            <w:tcW w:w="3795" w:type="dxa"/>
          </w:tcPr>
          <w:p w:rsidR="00BF2D74" w:rsidRPr="00064098" w:rsidRDefault="00BF2D74" w:rsidP="00162637">
            <w:pPr>
              <w:jc w:val="both"/>
              <w:rPr>
                <w:rFonts w:asciiTheme="majorHAnsi" w:hAnsiTheme="majorHAnsi"/>
              </w:rPr>
            </w:pPr>
            <w:r w:rsidRPr="00064098">
              <w:rPr>
                <w:rFonts w:asciiTheme="majorHAnsi" w:hAnsiTheme="majorHAnsi"/>
              </w:rPr>
              <w:t>Chlorure de cuivre</w:t>
            </w:r>
            <w:r w:rsidR="00471080">
              <w:rPr>
                <w:rFonts w:asciiTheme="majorHAnsi" w:hAnsiTheme="majorHAnsi"/>
              </w:rPr>
              <w:t xml:space="preserve"> (I)</w:t>
            </w:r>
          </w:p>
        </w:tc>
        <w:tc>
          <w:tcPr>
            <w:tcW w:w="2126" w:type="dxa"/>
          </w:tcPr>
          <w:p w:rsidR="00BF2D74" w:rsidRDefault="00BF2D74" w:rsidP="00471080">
            <w:pPr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CuCl</w:t>
            </w:r>
          </w:p>
        </w:tc>
        <w:tc>
          <w:tcPr>
            <w:tcW w:w="2254" w:type="dxa"/>
          </w:tcPr>
          <w:p w:rsidR="00BF2D74" w:rsidRDefault="00BF2D74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BF2D74" w:rsidTr="00BF2D74">
        <w:tc>
          <w:tcPr>
            <w:tcW w:w="3795" w:type="dxa"/>
          </w:tcPr>
          <w:p w:rsidR="00BF2D74" w:rsidRPr="00064098" w:rsidRDefault="00BF2D74" w:rsidP="00162637">
            <w:pPr>
              <w:jc w:val="both"/>
              <w:rPr>
                <w:rFonts w:asciiTheme="majorHAnsi" w:hAnsiTheme="majorHAnsi"/>
              </w:rPr>
            </w:pPr>
            <w:r w:rsidRPr="00064098">
              <w:rPr>
                <w:rFonts w:asciiTheme="majorHAnsi" w:hAnsiTheme="majorHAnsi"/>
              </w:rPr>
              <w:t>Phosphate de sodium</w:t>
            </w:r>
          </w:p>
        </w:tc>
        <w:tc>
          <w:tcPr>
            <w:tcW w:w="2126" w:type="dxa"/>
          </w:tcPr>
          <w:p w:rsidR="00BF2D74" w:rsidRDefault="00BF2D74" w:rsidP="00BA5352">
            <w:pPr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</w:t>
            </w:r>
            <w:r w:rsidRPr="00BF2D74">
              <w:rPr>
                <w:rFonts w:asciiTheme="majorHAnsi" w:hAnsiTheme="majorHAnsi"/>
                <w:vertAlign w:val="subscript"/>
              </w:rPr>
              <w:t>3</w:t>
            </w:r>
            <w:r>
              <w:rPr>
                <w:rFonts w:asciiTheme="majorHAnsi" w:hAnsiTheme="majorHAnsi"/>
              </w:rPr>
              <w:t>PO</w:t>
            </w:r>
            <w:r w:rsidRPr="00BF2D74">
              <w:rPr>
                <w:rFonts w:asciiTheme="majorHAnsi" w:hAnsiTheme="majorHAnsi"/>
                <w:vertAlign w:val="subscript"/>
              </w:rPr>
              <w:t>4</w:t>
            </w:r>
          </w:p>
        </w:tc>
        <w:tc>
          <w:tcPr>
            <w:tcW w:w="2254" w:type="dxa"/>
          </w:tcPr>
          <w:p w:rsidR="00BF2D74" w:rsidRDefault="00BF2D74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BF2D74" w:rsidTr="00BF2D74">
        <w:tc>
          <w:tcPr>
            <w:tcW w:w="3795" w:type="dxa"/>
          </w:tcPr>
          <w:p w:rsidR="00BF2D74" w:rsidRDefault="00BF2D74" w:rsidP="00162637">
            <w:r w:rsidRPr="00064098">
              <w:rPr>
                <w:rFonts w:asciiTheme="majorHAnsi" w:hAnsiTheme="majorHAnsi"/>
              </w:rPr>
              <w:t>Sulfate de cuivre (II)</w:t>
            </w:r>
          </w:p>
        </w:tc>
        <w:tc>
          <w:tcPr>
            <w:tcW w:w="2126" w:type="dxa"/>
          </w:tcPr>
          <w:p w:rsidR="00BF2D74" w:rsidRDefault="00BF2D74" w:rsidP="00BA5352">
            <w:pPr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CuSO</w:t>
            </w:r>
            <w:r w:rsidRPr="00BF2D74">
              <w:rPr>
                <w:rFonts w:asciiTheme="majorHAnsi" w:hAnsiTheme="majorHAnsi"/>
                <w:vertAlign w:val="subscript"/>
              </w:rPr>
              <w:t>4</w:t>
            </w:r>
          </w:p>
        </w:tc>
        <w:tc>
          <w:tcPr>
            <w:tcW w:w="2254" w:type="dxa"/>
          </w:tcPr>
          <w:p w:rsidR="00BF2D74" w:rsidRDefault="00BF2D74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</w:tc>
      </w:tr>
    </w:tbl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C25339" w:rsidRPr="00C25339" w:rsidTr="00C2533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25339" w:rsidRPr="00C25339" w:rsidRDefault="00C25339" w:rsidP="00C25339">
            <w:pPr>
              <w:shd w:val="clear" w:color="auto" w:fill="F9F9F9"/>
              <w:spacing w:after="120" w:line="336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339" w:rsidRPr="00C25339" w:rsidRDefault="00C25339" w:rsidP="00C25339">
            <w:pPr>
              <w:shd w:val="clear" w:color="auto" w:fill="F9F9F9"/>
              <w:spacing w:after="120" w:line="336" w:lineRule="atLeast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BE"/>
              </w:rPr>
            </w:pPr>
          </w:p>
        </w:tc>
      </w:tr>
    </w:tbl>
    <w:p w:rsidR="00562D5D" w:rsidRDefault="00562D5D" w:rsidP="00E9121F">
      <w:pPr>
        <w:spacing w:after="0"/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Qu’avons-nous pu observer lors de l’expérience réalisée en classe ?</w:t>
      </w:r>
    </w:p>
    <w:p w:rsidR="00562D5D" w:rsidRDefault="00562D5D" w:rsidP="00562D5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562D5D" w:rsidRDefault="00562D5D" w:rsidP="00562D5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562D5D" w:rsidRDefault="00562D5D" w:rsidP="00562D5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207FB4" w:rsidRDefault="00207FB4" w:rsidP="00207FB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En comparant les résultats obtenus lors de l’exp</w:t>
      </w:r>
      <w:r w:rsidR="00BD7C85">
        <w:rPr>
          <w:rFonts w:asciiTheme="majorHAnsi" w:hAnsiTheme="majorHAnsi"/>
        </w:rPr>
        <w:t>érience réalisée en classe et les</w:t>
      </w:r>
      <w:r>
        <w:rPr>
          <w:rFonts w:asciiTheme="majorHAnsi" w:hAnsiTheme="majorHAnsi"/>
        </w:rPr>
        <w:t xml:space="preserve"> photographie</w:t>
      </w:r>
      <w:r w:rsidR="00BD7C85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ci-dessous, que peux-tu déduire  des couleurs obtenues lorsqu’on chauffe un corps pur simple, comme le </w:t>
      </w:r>
      <w:r w:rsidR="00BD7C85">
        <w:rPr>
          <w:rFonts w:asciiTheme="majorHAnsi" w:hAnsiTheme="majorHAnsi"/>
        </w:rPr>
        <w:t xml:space="preserve">cuivre </w:t>
      </w:r>
      <w:r>
        <w:rPr>
          <w:rFonts w:asciiTheme="majorHAnsi" w:hAnsiTheme="majorHAnsi"/>
        </w:rPr>
        <w:t>par exemple, ou un corps pur composé du même atome ?</w:t>
      </w:r>
    </w:p>
    <w:p w:rsidR="00207FB4" w:rsidRDefault="00207FB4" w:rsidP="00207FB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207FB4" w:rsidRDefault="00207FB4" w:rsidP="00207FB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207FB4" w:rsidRDefault="00207FB4" w:rsidP="00207FB4">
      <w:pPr>
        <w:spacing w:after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3"/>
        <w:gridCol w:w="4819"/>
      </w:tblGrid>
      <w:tr w:rsidR="00207FB4" w:rsidTr="00D04BF0">
        <w:tc>
          <w:tcPr>
            <w:tcW w:w="3653" w:type="dxa"/>
          </w:tcPr>
          <w:p w:rsidR="00207FB4" w:rsidRDefault="00207FB4" w:rsidP="00D04BF0">
            <w:pPr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2294537" cy="1638300"/>
                  <wp:effectExtent l="19050" t="0" r="0" b="0"/>
                  <wp:docPr id="24" name="il_fi" descr="http://scienceamusante.net/wiki/images/7/75/Flammes_colore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ienceamusante.net/wiki/images/7/75/Flammes_colore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537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207FB4" w:rsidRDefault="00207FB4" w:rsidP="00D04BF0">
            <w:pPr>
              <w:ind w:left="0"/>
              <w:jc w:val="both"/>
              <w:rPr>
                <w:rFonts w:asciiTheme="majorHAnsi" w:hAnsiTheme="majorHAnsi"/>
              </w:rPr>
            </w:pPr>
            <w:r w:rsidRPr="00C25339">
              <w:rPr>
                <w:rFonts w:asciiTheme="majorHAnsi" w:hAnsiTheme="majorHAnsi"/>
              </w:rPr>
              <w:t xml:space="preserve">Flammes colorées, de gauche à droite : </w:t>
            </w:r>
          </w:p>
          <w:p w:rsidR="00207FB4" w:rsidRDefault="00207FB4" w:rsidP="00D04BF0">
            <w:pPr>
              <w:ind w:left="0"/>
              <w:jc w:val="both"/>
              <w:rPr>
                <w:rFonts w:asciiTheme="majorHAnsi" w:hAnsiTheme="majorHAnsi"/>
              </w:rPr>
            </w:pPr>
          </w:p>
          <w:p w:rsidR="00207FB4" w:rsidRPr="00207FB4" w:rsidRDefault="006232A3" w:rsidP="00D04BF0">
            <w:pPr>
              <w:ind w:left="0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bleu</w:t>
            </w:r>
            <w:r w:rsidR="00207FB4" w:rsidRPr="00207FB4">
              <w:rPr>
                <w:rFonts w:asciiTheme="majorHAnsi" w:hAnsiTheme="majorHAnsi"/>
                <w:lang w:val="en-US"/>
              </w:rPr>
              <w:t xml:space="preserve"> (potassium)</w:t>
            </w:r>
          </w:p>
          <w:p w:rsidR="00207FB4" w:rsidRDefault="00207FB4" w:rsidP="00D04BF0">
            <w:pPr>
              <w:ind w:left="0"/>
              <w:jc w:val="both"/>
              <w:rPr>
                <w:rFonts w:asciiTheme="majorHAnsi" w:hAnsiTheme="majorHAnsi"/>
                <w:lang w:val="en-US"/>
              </w:rPr>
            </w:pPr>
            <w:r w:rsidRPr="005951DF">
              <w:rPr>
                <w:rFonts w:asciiTheme="majorHAnsi" w:hAnsiTheme="majorHAnsi"/>
                <w:lang w:val="en-US"/>
              </w:rPr>
              <w:t>rose fuchsia (lithium)</w:t>
            </w:r>
          </w:p>
          <w:p w:rsidR="00207FB4" w:rsidRDefault="00207FB4" w:rsidP="00D04BF0">
            <w:pPr>
              <w:ind w:left="0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rouge (strontium)</w:t>
            </w:r>
          </w:p>
          <w:p w:rsidR="00207FB4" w:rsidRDefault="006232A3" w:rsidP="00D04BF0">
            <w:pPr>
              <w:ind w:left="0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orange</w:t>
            </w:r>
            <w:r w:rsidR="00207FB4">
              <w:rPr>
                <w:rFonts w:asciiTheme="majorHAnsi" w:hAnsiTheme="majorHAnsi"/>
                <w:lang w:val="en-US"/>
              </w:rPr>
              <w:t xml:space="preserve"> (calcium)</w:t>
            </w:r>
          </w:p>
          <w:p w:rsidR="00207FB4" w:rsidRPr="005951DF" w:rsidRDefault="00207FB4" w:rsidP="00D04BF0">
            <w:pPr>
              <w:ind w:left="0"/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proofErr w:type="gramStart"/>
            <w:r w:rsidRPr="005951DF">
              <w:rPr>
                <w:rFonts w:asciiTheme="majorHAnsi" w:hAnsiTheme="majorHAnsi"/>
                <w:lang w:val="en-US"/>
              </w:rPr>
              <w:t>jaune</w:t>
            </w:r>
            <w:proofErr w:type="spellEnd"/>
            <w:proofErr w:type="gramEnd"/>
            <w:r w:rsidRPr="005951DF">
              <w:rPr>
                <w:rFonts w:asciiTheme="majorHAnsi" w:hAnsiTheme="majorHAnsi"/>
                <w:lang w:val="en-US"/>
              </w:rPr>
              <w:t xml:space="preserve"> (sodium).</w:t>
            </w:r>
          </w:p>
          <w:p w:rsidR="00207FB4" w:rsidRDefault="00207FB4" w:rsidP="00D04BF0">
            <w:pPr>
              <w:ind w:left="0"/>
              <w:jc w:val="both"/>
              <w:rPr>
                <w:rFonts w:asciiTheme="majorHAnsi" w:hAnsiTheme="majorHAnsi"/>
                <w:lang w:val="en-US"/>
              </w:rPr>
            </w:pPr>
          </w:p>
          <w:p w:rsidR="00207FB4" w:rsidRPr="005951DF" w:rsidRDefault="00207FB4" w:rsidP="00D04BF0">
            <w:pPr>
              <w:ind w:left="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951DF">
              <w:rPr>
                <w:rFonts w:asciiTheme="majorHAnsi" w:hAnsiTheme="majorHAnsi"/>
                <w:sz w:val="16"/>
                <w:szCs w:val="16"/>
              </w:rPr>
              <w:t xml:space="preserve">Source : </w:t>
            </w:r>
            <w:hyperlink r:id="rId9" w:history="1">
              <w:r w:rsidRPr="005951DF">
                <w:rPr>
                  <w:rStyle w:val="Lienhypertexte"/>
                  <w:rFonts w:asciiTheme="majorHAnsi" w:hAnsiTheme="majorHAnsi"/>
                  <w:sz w:val="16"/>
                  <w:szCs w:val="16"/>
                </w:rPr>
                <w:t>http://scienceamusante.net/wiki/index.php?title=Flammes_color%C3%A9es</w:t>
              </w:r>
            </w:hyperlink>
          </w:p>
          <w:p w:rsidR="00207FB4" w:rsidRDefault="00207FB4" w:rsidP="00D04BF0">
            <w:pPr>
              <w:ind w:left="0"/>
              <w:jc w:val="both"/>
              <w:rPr>
                <w:rFonts w:asciiTheme="majorHAnsi" w:hAnsiTheme="majorHAnsi"/>
              </w:rPr>
            </w:pPr>
          </w:p>
        </w:tc>
      </w:tr>
    </w:tbl>
    <w:p w:rsidR="00162637" w:rsidRDefault="00162637" w:rsidP="00207FB4">
      <w:pPr>
        <w:spacing w:after="0"/>
        <w:ind w:left="709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4256"/>
      </w:tblGrid>
      <w:tr w:rsidR="00E9121F" w:rsidTr="00E9121F">
        <w:tc>
          <w:tcPr>
            <w:tcW w:w="3794" w:type="dxa"/>
          </w:tcPr>
          <w:p w:rsidR="00E9121F" w:rsidRDefault="00E9121F" w:rsidP="00E9121F">
            <w:pPr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590550" cy="984770"/>
                  <wp:effectExtent l="19050" t="0" r="0" b="0"/>
                  <wp:docPr id="6" name="il_fi" descr="http://wapedia.mobi/thumb/9ac5499/fr/fixed/470/783/Flametest--Cu.swn.jpg?forma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apedia.mobi/thumb/9ac5499/fr/fixed/470/783/Flametest--Cu.swn.jpg?forma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909" cy="987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E9121F" w:rsidRDefault="00E9121F" w:rsidP="00207FB4">
            <w:pPr>
              <w:ind w:left="0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Le</w:t>
            </w:r>
            <w:proofErr w:type="gramEnd"/>
            <w:r>
              <w:rPr>
                <w:rFonts w:asciiTheme="majorHAnsi" w:hAnsiTheme="majorHAnsi"/>
              </w:rPr>
              <w:t xml:space="preserve"> combustion du cuivre produit une flamme bleu-vert</w:t>
            </w:r>
          </w:p>
          <w:p w:rsidR="00E9121F" w:rsidRPr="00E9121F" w:rsidRDefault="00E9121F" w:rsidP="00207FB4">
            <w:pPr>
              <w:ind w:left="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9121F">
              <w:rPr>
                <w:rFonts w:asciiTheme="majorHAnsi" w:hAnsiTheme="majorHAnsi"/>
                <w:sz w:val="16"/>
                <w:szCs w:val="16"/>
              </w:rPr>
              <w:t xml:space="preserve">Source : </w:t>
            </w:r>
          </w:p>
          <w:p w:rsidR="00E9121F" w:rsidRDefault="00E9121F" w:rsidP="00207FB4">
            <w:pPr>
              <w:ind w:left="0"/>
              <w:jc w:val="both"/>
              <w:rPr>
                <w:rFonts w:asciiTheme="majorHAnsi" w:hAnsiTheme="majorHAnsi"/>
              </w:rPr>
            </w:pPr>
            <w:r w:rsidRPr="00E9121F">
              <w:rPr>
                <w:rFonts w:asciiTheme="majorHAnsi" w:hAnsiTheme="majorHAnsi"/>
                <w:sz w:val="16"/>
                <w:szCs w:val="16"/>
              </w:rPr>
              <w:t>http://wapedia.mobi/fr/Feux_d'artifice</w:t>
            </w:r>
          </w:p>
        </w:tc>
      </w:tr>
    </w:tbl>
    <w:p w:rsidR="00E9121F" w:rsidRDefault="00E9121F" w:rsidP="00207FB4">
      <w:pPr>
        <w:spacing w:after="0"/>
        <w:ind w:left="709"/>
        <w:jc w:val="both"/>
        <w:rPr>
          <w:rFonts w:asciiTheme="majorHAnsi" w:hAnsiTheme="majorHAnsi"/>
        </w:rPr>
      </w:pPr>
    </w:p>
    <w:p w:rsidR="00207FB4" w:rsidRDefault="00207FB4" w:rsidP="00207FB4">
      <w:pPr>
        <w:spacing w:after="0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Que pouvons-nous déduire des résultats de l’expérience ?</w:t>
      </w:r>
    </w:p>
    <w:p w:rsidR="00207FB4" w:rsidRDefault="00207FB4" w:rsidP="00207FB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207FB4" w:rsidRDefault="00207FB4" w:rsidP="00207FB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207FB4" w:rsidRDefault="00207FB4" w:rsidP="00207FB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207FB4" w:rsidRDefault="00207FB4" w:rsidP="00207FB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207FB4" w:rsidRDefault="00207FB4" w:rsidP="00207FB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207FB4" w:rsidRDefault="00207FB4" w:rsidP="00207FB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207FB4" w:rsidRDefault="00207FB4" w:rsidP="00207FB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6F3825" w:rsidRDefault="00207FB4" w:rsidP="00207FB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E9121F" w:rsidRDefault="00E9121F">
      <w:pPr>
        <w:ind w:left="0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:rsidR="006F3825" w:rsidRDefault="0032486F" w:rsidP="0032486F">
      <w:pPr>
        <w:pStyle w:val="Titre1"/>
        <w:numPr>
          <w:ilvl w:val="0"/>
          <w:numId w:val="2"/>
        </w:numPr>
        <w:spacing w:before="0"/>
        <w:jc w:val="both"/>
      </w:pPr>
      <w:bookmarkStart w:id="4" w:name="_Toc285057034"/>
      <w:r>
        <w:lastRenderedPageBreak/>
        <w:t>Relation entre la lumière émise par les corps chauffés et les niveaux d’énergie (n) des électrons</w:t>
      </w:r>
      <w:bookmarkEnd w:id="4"/>
    </w:p>
    <w:p w:rsidR="00AD5063" w:rsidRDefault="00AD5063" w:rsidP="00BA5352">
      <w:pPr>
        <w:spacing w:after="0"/>
        <w:jc w:val="both"/>
        <w:rPr>
          <w:rFonts w:asciiTheme="majorHAnsi" w:hAnsiTheme="majorHAnsi"/>
        </w:rPr>
      </w:pPr>
    </w:p>
    <w:p w:rsidR="004D5ECE" w:rsidRDefault="004D5ECE" w:rsidP="004D5ECE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Essayons maintenant de comprendre pourquoi différents corps produisent des couleurs différentes quand ils sont chauffés. </w:t>
      </w:r>
    </w:p>
    <w:p w:rsidR="00FB0704" w:rsidRDefault="00FB0704" w:rsidP="00BA5352">
      <w:pPr>
        <w:spacing w:after="0"/>
        <w:jc w:val="both"/>
        <w:rPr>
          <w:rFonts w:asciiTheme="majorHAnsi" w:hAnsiTheme="majorHAnsi"/>
        </w:rPr>
      </w:pPr>
    </w:p>
    <w:p w:rsidR="00AE50CB" w:rsidRDefault="002310B0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Pour expliquer </w:t>
      </w:r>
      <w:r w:rsidR="00FB0704">
        <w:rPr>
          <w:rFonts w:asciiTheme="majorHAnsi" w:hAnsiTheme="majorHAnsi"/>
        </w:rPr>
        <w:t>les émissions de couleurs par les métaux et leurs sels,</w:t>
      </w:r>
      <w:r>
        <w:rPr>
          <w:rFonts w:asciiTheme="majorHAnsi" w:hAnsiTheme="majorHAnsi"/>
        </w:rPr>
        <w:t xml:space="preserve"> il faut </w:t>
      </w:r>
      <w:r w:rsidR="00475CD8">
        <w:rPr>
          <w:rFonts w:asciiTheme="majorHAnsi" w:hAnsiTheme="majorHAnsi"/>
        </w:rPr>
        <w:t xml:space="preserve">réfléchir en se situant </w:t>
      </w:r>
      <w:r w:rsidRPr="00207FB4">
        <w:rPr>
          <w:rFonts w:asciiTheme="majorHAnsi" w:hAnsiTheme="majorHAnsi"/>
          <w:u w:val="single"/>
        </w:rPr>
        <w:t xml:space="preserve">au niveau </w:t>
      </w:r>
      <w:r w:rsidR="00475CD8" w:rsidRPr="00207FB4">
        <w:rPr>
          <w:rFonts w:asciiTheme="majorHAnsi" w:hAnsiTheme="majorHAnsi"/>
          <w:u w:val="single"/>
        </w:rPr>
        <w:t>de l’atome</w:t>
      </w:r>
      <w:r>
        <w:rPr>
          <w:rFonts w:asciiTheme="majorHAnsi" w:hAnsiTheme="majorHAnsi"/>
        </w:rPr>
        <w:t>.</w:t>
      </w:r>
      <w:r w:rsidR="00FB0704">
        <w:rPr>
          <w:rFonts w:asciiTheme="majorHAnsi" w:hAnsiTheme="majorHAnsi"/>
        </w:rPr>
        <w:t xml:space="preserve"> </w:t>
      </w:r>
    </w:p>
    <w:p w:rsidR="00207FB4" w:rsidRDefault="00207FB4" w:rsidP="00BA5352">
      <w:pPr>
        <w:spacing w:after="0"/>
        <w:jc w:val="both"/>
        <w:rPr>
          <w:rFonts w:asciiTheme="majorHAnsi" w:hAnsiTheme="majorHAnsi"/>
        </w:rPr>
      </w:pPr>
    </w:p>
    <w:p w:rsidR="00FB0704" w:rsidRDefault="00AE50CB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Nous allons</w:t>
      </w:r>
      <w:r w:rsidR="00FB0704">
        <w:rPr>
          <w:rFonts w:asciiTheme="majorHAnsi" w:hAnsiTheme="majorHAnsi"/>
        </w:rPr>
        <w:t xml:space="preserve"> </w:t>
      </w:r>
      <w:r w:rsidR="00207FB4">
        <w:rPr>
          <w:rFonts w:asciiTheme="majorHAnsi" w:hAnsiTheme="majorHAnsi"/>
        </w:rPr>
        <w:t>étudier</w:t>
      </w:r>
      <w:r w:rsidR="00FB0704">
        <w:rPr>
          <w:rFonts w:asciiTheme="majorHAnsi" w:hAnsiTheme="majorHAnsi"/>
        </w:rPr>
        <w:t xml:space="preserve"> deux étapes dans le comportement des atomes.</w:t>
      </w:r>
    </w:p>
    <w:p w:rsidR="00FB0704" w:rsidRDefault="00FB0704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On appelle ces deux étapes :</w:t>
      </w:r>
    </w:p>
    <w:p w:rsidR="00FB0704" w:rsidRPr="002310B0" w:rsidRDefault="00FB0704" w:rsidP="002310B0">
      <w:pPr>
        <w:pStyle w:val="Paragraphedeliste"/>
        <w:numPr>
          <w:ilvl w:val="0"/>
          <w:numId w:val="16"/>
        </w:numPr>
        <w:spacing w:after="0"/>
        <w:jc w:val="both"/>
        <w:rPr>
          <w:rFonts w:asciiTheme="majorHAnsi" w:hAnsiTheme="majorHAnsi"/>
        </w:rPr>
      </w:pPr>
      <w:r w:rsidRPr="002310B0">
        <w:rPr>
          <w:rFonts w:asciiTheme="majorHAnsi" w:hAnsiTheme="majorHAnsi"/>
        </w:rPr>
        <w:t>l’absorption d’énergie</w:t>
      </w:r>
    </w:p>
    <w:p w:rsidR="00FB0704" w:rsidRPr="002310B0" w:rsidRDefault="00FB0704" w:rsidP="002310B0">
      <w:pPr>
        <w:pStyle w:val="Paragraphedeliste"/>
        <w:numPr>
          <w:ilvl w:val="0"/>
          <w:numId w:val="16"/>
        </w:numPr>
        <w:spacing w:after="0"/>
        <w:jc w:val="both"/>
        <w:rPr>
          <w:rFonts w:asciiTheme="majorHAnsi" w:hAnsiTheme="majorHAnsi"/>
        </w:rPr>
      </w:pPr>
      <w:r w:rsidRPr="002310B0">
        <w:rPr>
          <w:rFonts w:asciiTheme="majorHAnsi" w:hAnsiTheme="majorHAnsi"/>
        </w:rPr>
        <w:t>la restitution d’énergie</w:t>
      </w:r>
    </w:p>
    <w:p w:rsidR="0032486F" w:rsidRDefault="0032486F" w:rsidP="00F96AD9">
      <w:pPr>
        <w:pStyle w:val="Titre2"/>
      </w:pPr>
      <w:bookmarkStart w:id="5" w:name="_Toc285057035"/>
      <w:r>
        <w:t>L’absorption d’énergie</w:t>
      </w:r>
      <w:bookmarkEnd w:id="5"/>
    </w:p>
    <w:p w:rsidR="0032486F" w:rsidRDefault="0032486F" w:rsidP="00BA5352">
      <w:pPr>
        <w:spacing w:after="0"/>
        <w:jc w:val="both"/>
        <w:rPr>
          <w:rFonts w:asciiTheme="majorHAnsi" w:hAnsiTheme="majorHAnsi"/>
        </w:rPr>
      </w:pPr>
    </w:p>
    <w:p w:rsidR="00D04BF0" w:rsidRDefault="00D04BF0" w:rsidP="00D04BF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Lorsque vous laissez un objet au soleil pendant l’été, celui-ci s’échauffe. L’énergie peut donc être absorbée par la matière (nous verrons plus loin ce qu’elle devient). Nous allons voir que l’absorption d’énergie peut avoir des effets chimiques.</w:t>
      </w:r>
    </w:p>
    <w:p w:rsidR="00D04BF0" w:rsidRDefault="00D04BF0" w:rsidP="00BA5352">
      <w:pPr>
        <w:spacing w:after="0"/>
        <w:jc w:val="both"/>
        <w:rPr>
          <w:rFonts w:asciiTheme="majorHAnsi" w:hAnsiTheme="majorHAnsi"/>
        </w:rPr>
      </w:pPr>
    </w:p>
    <w:p w:rsidR="00F96AD9" w:rsidRDefault="00D04BF0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Avant l’expérience et donc a</w:t>
      </w:r>
      <w:r w:rsidR="000242F3">
        <w:rPr>
          <w:rFonts w:asciiTheme="majorHAnsi" w:hAnsiTheme="majorHAnsi"/>
        </w:rPr>
        <w:t xml:space="preserve">vant d’être chauffés, les atomes se trouvent dans un état stable, appelé « état fondamental ». </w:t>
      </w:r>
    </w:p>
    <w:p w:rsidR="00D04BF0" w:rsidRDefault="00D04BF0" w:rsidP="00BA5352">
      <w:pPr>
        <w:spacing w:after="0"/>
        <w:jc w:val="both"/>
        <w:rPr>
          <w:rFonts w:asciiTheme="majorHAnsi" w:hAnsiTheme="majorHAnsi"/>
        </w:rPr>
      </w:pPr>
    </w:p>
    <w:p w:rsidR="00D04BF0" w:rsidRDefault="00D04BF0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Lors de l’expérience, le bec bunsen apporte de l’énergie calorifique. Celle-ci est insu</w:t>
      </w:r>
      <w:r w:rsidR="000242F3">
        <w:rPr>
          <w:rFonts w:asciiTheme="majorHAnsi" w:hAnsiTheme="majorHAnsi"/>
        </w:rPr>
        <w:t>ffisante pour perturber le noyau</w:t>
      </w:r>
      <w:r>
        <w:rPr>
          <w:rFonts w:asciiTheme="majorHAnsi" w:hAnsiTheme="majorHAnsi"/>
        </w:rPr>
        <w:t xml:space="preserve"> de l’atome mais</w:t>
      </w:r>
      <w:r w:rsidR="000242F3">
        <w:rPr>
          <w:rFonts w:asciiTheme="majorHAnsi" w:hAnsiTheme="majorHAnsi"/>
        </w:rPr>
        <w:t xml:space="preserve"> est absorbée par les électrons</w:t>
      </w:r>
      <w:r>
        <w:rPr>
          <w:rFonts w:asciiTheme="majorHAnsi" w:hAnsiTheme="majorHAnsi"/>
        </w:rPr>
        <w:t>.</w:t>
      </w:r>
    </w:p>
    <w:p w:rsidR="003D0415" w:rsidRDefault="003D0415" w:rsidP="00BA5352">
      <w:pPr>
        <w:spacing w:after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Ind w:w="708" w:type="dxa"/>
        <w:tblLook w:val="04A0"/>
      </w:tblPr>
      <w:tblGrid>
        <w:gridCol w:w="8580"/>
      </w:tblGrid>
      <w:tr w:rsidR="003D0415" w:rsidTr="003D0415">
        <w:tc>
          <w:tcPr>
            <w:tcW w:w="9212" w:type="dxa"/>
          </w:tcPr>
          <w:p w:rsidR="003D0415" w:rsidRDefault="003D0415" w:rsidP="003D0415">
            <w:pPr>
              <w:ind w:left="0"/>
              <w:jc w:val="both"/>
              <w:rPr>
                <w:rFonts w:asciiTheme="majorHAnsi" w:hAnsiTheme="majorHAnsi"/>
              </w:rPr>
            </w:pPr>
          </w:p>
          <w:p w:rsidR="003D0415" w:rsidRDefault="003D0415" w:rsidP="003D0415">
            <w:pPr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 niveau d’énergie des électrons augmente alors et passe du niveau d’énergie fondamental (E</w:t>
            </w:r>
            <w:r w:rsidRPr="000A628E">
              <w:rPr>
                <w:rFonts w:asciiTheme="majorHAnsi" w:hAnsiTheme="majorHAnsi"/>
                <w:vertAlign w:val="subscript"/>
              </w:rPr>
              <w:t>O</w:t>
            </w:r>
            <w:r>
              <w:rPr>
                <w:rFonts w:asciiTheme="majorHAnsi" w:hAnsiTheme="majorHAnsi"/>
              </w:rPr>
              <w:t>) stable à un niveau d’énergie plus élevé (E</w:t>
            </w:r>
            <w:r w:rsidRPr="000A628E">
              <w:rPr>
                <w:rFonts w:asciiTheme="majorHAnsi" w:hAnsiTheme="majorHAnsi"/>
                <w:vertAlign w:val="subscript"/>
              </w:rPr>
              <w:t>x</w:t>
            </w:r>
            <w:r>
              <w:rPr>
                <w:rFonts w:asciiTheme="majorHAnsi" w:hAnsiTheme="majorHAnsi"/>
              </w:rPr>
              <w:t>)</w:t>
            </w:r>
            <w:r w:rsidR="006E2E18">
              <w:rPr>
                <w:rFonts w:asciiTheme="majorHAnsi" w:hAnsiTheme="majorHAnsi"/>
              </w:rPr>
              <w:t>. A ce niveau d’énergie, les électrons sont</w:t>
            </w:r>
            <w:r>
              <w:rPr>
                <w:rFonts w:asciiTheme="majorHAnsi" w:hAnsiTheme="majorHAnsi"/>
              </w:rPr>
              <w:t xml:space="preserve"> instable</w:t>
            </w:r>
            <w:r w:rsidR="006E2E18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>. On dit qu’ils sont</w:t>
            </w:r>
            <w:r w:rsidR="006E2E1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« excités ». </w:t>
            </w:r>
          </w:p>
          <w:p w:rsidR="003D0415" w:rsidRDefault="003D0415" w:rsidP="003D0415">
            <w:pPr>
              <w:ind w:left="0"/>
              <w:jc w:val="both"/>
              <w:rPr>
                <w:rFonts w:asciiTheme="majorHAnsi" w:hAnsiTheme="majorHAnsi"/>
              </w:rPr>
            </w:pPr>
          </w:p>
          <w:p w:rsidR="003D0415" w:rsidRDefault="003D0415" w:rsidP="003D0415">
            <w:pPr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C’est l’absorption d’énergie.</w:t>
            </w:r>
          </w:p>
          <w:p w:rsidR="003D0415" w:rsidRDefault="003D0415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</w:tc>
      </w:tr>
    </w:tbl>
    <w:p w:rsidR="00D04BF0" w:rsidRDefault="00D04BF0" w:rsidP="00BA5352">
      <w:pPr>
        <w:spacing w:after="0"/>
        <w:jc w:val="both"/>
        <w:rPr>
          <w:rFonts w:asciiTheme="majorHAnsi" w:hAnsiTheme="majorHAnsi"/>
        </w:rPr>
      </w:pPr>
    </w:p>
    <w:p w:rsidR="000242F3" w:rsidRDefault="000242F3" w:rsidP="00BA5352">
      <w:pPr>
        <w:spacing w:after="0"/>
        <w:jc w:val="both"/>
        <w:rPr>
          <w:rFonts w:asciiTheme="majorHAnsi" w:hAnsiTheme="majorHAnsi"/>
        </w:rPr>
      </w:pPr>
    </w:p>
    <w:p w:rsidR="000242F3" w:rsidRDefault="000A628E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On schématise </w:t>
      </w:r>
      <w:r w:rsidR="003D0415">
        <w:rPr>
          <w:rFonts w:asciiTheme="majorHAnsi" w:hAnsiTheme="majorHAnsi"/>
        </w:rPr>
        <w:t>l’absorption d’énergie par les électrons</w:t>
      </w:r>
      <w:r w:rsidR="006E2E18">
        <w:rPr>
          <w:rFonts w:asciiTheme="majorHAnsi" w:hAnsiTheme="majorHAnsi"/>
        </w:rPr>
        <w:t xml:space="preserve"> comme </w:t>
      </w:r>
      <w:r w:rsidR="00577A34">
        <w:rPr>
          <w:rFonts w:asciiTheme="majorHAnsi" w:hAnsiTheme="majorHAnsi"/>
        </w:rPr>
        <w:t>ceci :</w:t>
      </w:r>
    </w:p>
    <w:p w:rsidR="000242F3" w:rsidRDefault="000242F3" w:rsidP="00BA5352">
      <w:pPr>
        <w:spacing w:after="0"/>
        <w:jc w:val="both"/>
        <w:rPr>
          <w:rFonts w:asciiTheme="majorHAnsi" w:hAnsiTheme="majorHAnsi"/>
        </w:rPr>
      </w:pPr>
    </w:p>
    <w:p w:rsidR="000242F3" w:rsidRDefault="00C25339" w:rsidP="000A628E">
      <w:pPr>
        <w:spacing w:after="0"/>
        <w:rPr>
          <w:rFonts w:asciiTheme="majorHAnsi" w:hAnsiTheme="majorHAnsi"/>
        </w:rPr>
      </w:pPr>
      <w:r w:rsidRPr="00C25339">
        <w:rPr>
          <w:rFonts w:asciiTheme="majorHAnsi" w:hAnsiTheme="majorHAnsi"/>
          <w:noProof/>
          <w:lang w:eastAsia="fr-BE"/>
        </w:rPr>
        <w:drawing>
          <wp:inline distT="0" distB="0" distL="0" distR="0">
            <wp:extent cx="3619500" cy="1762125"/>
            <wp:effectExtent l="0" t="0" r="0" b="0"/>
            <wp:docPr id="1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35604" cy="2964532"/>
                      <a:chOff x="1259632" y="1556792"/>
                      <a:chExt cx="5735604" cy="2964532"/>
                    </a:xfrm>
                  </a:grpSpPr>
                  <a:grpSp>
                    <a:nvGrpSpPr>
                      <a:cNvPr id="24" name="Groupe 23"/>
                      <a:cNvGrpSpPr/>
                    </a:nvGrpSpPr>
                    <a:grpSpPr>
                      <a:xfrm>
                        <a:off x="1259632" y="1556792"/>
                        <a:ext cx="5735604" cy="2964532"/>
                        <a:chOff x="1259632" y="1556792"/>
                        <a:chExt cx="5735604" cy="2964532"/>
                      </a:xfrm>
                    </a:grpSpPr>
                    <a:cxnSp>
                      <a:nvCxnSpPr>
                        <a:cNvPr id="5" name="Connecteur droit avec flèche 4"/>
                        <a:cNvCxnSpPr/>
                      </a:nvCxnSpPr>
                      <a:spPr>
                        <a:xfrm rot="5400000" flipH="1" flipV="1">
                          <a:off x="2699792" y="2924944"/>
                          <a:ext cx="2016224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" name="Connecteur droit 6"/>
                        <a:cNvCxnSpPr/>
                      </a:nvCxnSpPr>
                      <a:spPr>
                        <a:xfrm>
                          <a:off x="3532358" y="2636912"/>
                          <a:ext cx="360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" name="Connecteur droit 7"/>
                        <a:cNvCxnSpPr/>
                      </a:nvCxnSpPr>
                      <a:spPr>
                        <a:xfrm>
                          <a:off x="3548128" y="3041552"/>
                          <a:ext cx="360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" name="Connecteur droit 8"/>
                        <a:cNvCxnSpPr/>
                      </a:nvCxnSpPr>
                      <a:spPr>
                        <a:xfrm>
                          <a:off x="3995936" y="2636912"/>
                          <a:ext cx="201622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" name="Connecteur droit 10"/>
                        <a:cNvCxnSpPr/>
                      </a:nvCxnSpPr>
                      <a:spPr>
                        <a:xfrm>
                          <a:off x="3985426" y="3037430"/>
                          <a:ext cx="201622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2" name="ZoneTexte 11"/>
                        <a:cNvSpPr txBox="1"/>
                      </a:nvSpPr>
                      <a:spPr>
                        <a:xfrm>
                          <a:off x="3275856" y="1556792"/>
                          <a:ext cx="85812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BE" sz="1600" dirty="0" smtClean="0">
                                <a:latin typeface="Cambria" pitchFamily="18" charset="0"/>
                              </a:rPr>
                              <a:t>Energie</a:t>
                            </a:r>
                            <a:endParaRPr lang="fr-BE" sz="1600" dirty="0">
                              <a:latin typeface="Cambria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ZoneTexte 13"/>
                        <a:cNvSpPr txBox="1"/>
                      </a:nvSpPr>
                      <a:spPr>
                        <a:xfrm>
                          <a:off x="1268580" y="2420888"/>
                          <a:ext cx="1605696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BE" sz="1600" dirty="0" smtClean="0">
                                <a:latin typeface="Cambria" pitchFamily="18" charset="0"/>
                              </a:rPr>
                              <a:t>Niveau excité E</a:t>
                            </a:r>
                            <a:r>
                              <a:rPr lang="fr-BE" sz="1600" baseline="-25000" dirty="0" smtClean="0">
                                <a:latin typeface="Cambria" pitchFamily="18" charset="0"/>
                              </a:rPr>
                              <a:t>x</a:t>
                            </a:r>
                            <a:endParaRPr lang="fr-BE" sz="1600" baseline="-25000" dirty="0">
                              <a:latin typeface="Cambria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ZoneTexte 14"/>
                        <a:cNvSpPr txBox="1"/>
                      </a:nvSpPr>
                      <a:spPr>
                        <a:xfrm>
                          <a:off x="1259632" y="2852936"/>
                          <a:ext cx="217457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BE" sz="1600" dirty="0" smtClean="0">
                                <a:latin typeface="Cambria" pitchFamily="18" charset="0"/>
                              </a:rPr>
                              <a:t>Niveau fondamental E</a:t>
                            </a:r>
                            <a:r>
                              <a:rPr lang="fr-BE" sz="1600" baseline="-25000" dirty="0">
                                <a:latin typeface="Cambria" pitchFamily="18" charset="0"/>
                              </a:rPr>
                              <a:t>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" name="Ellipse 15"/>
                        <a:cNvSpPr/>
                      </a:nvSpPr>
                      <a:spPr>
                        <a:xfrm>
                          <a:off x="4716016" y="2564904"/>
                          <a:ext cx="216024" cy="216024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BE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Ellipse 16"/>
                        <a:cNvSpPr/>
                      </a:nvSpPr>
                      <a:spPr>
                        <a:xfrm>
                          <a:off x="4716016" y="2924944"/>
                          <a:ext cx="216024" cy="216024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BE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8" name="ZoneTexte 17"/>
                        <a:cNvSpPr txBox="1"/>
                      </a:nvSpPr>
                      <a:spPr>
                        <a:xfrm>
                          <a:off x="4572000" y="3212976"/>
                          <a:ext cx="328936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BE" sz="1600" dirty="0" smtClean="0">
                                <a:latin typeface="Cambria" pitchFamily="18" charset="0"/>
                              </a:rPr>
                              <a:t>e</a:t>
                            </a:r>
                            <a:r>
                              <a:rPr lang="fr-BE" sz="1600" baseline="30000" dirty="0" smtClean="0">
                                <a:latin typeface="Cambria" pitchFamily="18" charset="0"/>
                              </a:rPr>
                              <a:t>-</a:t>
                            </a:r>
                            <a:endParaRPr lang="fr-BE" sz="1600" baseline="30000" dirty="0">
                              <a:latin typeface="Cambria" pitchFamily="18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0" name="Connecteur droit avec flèche 19"/>
                        <a:cNvCxnSpPr/>
                      </a:nvCxnSpPr>
                      <a:spPr>
                        <a:xfrm rot="5400000" flipH="1" flipV="1">
                          <a:off x="4932834" y="2852142"/>
                          <a:ext cx="288032" cy="1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pic>
                      <a:nvPicPr>
                        <a:cNvPr id="13314" name="Picture 2" descr="http://phys.free.fr/images/bunsen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0" y="3645024"/>
                          <a:ext cx="561975" cy="87630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23" name="ZoneTexte 22"/>
                        <a:cNvSpPr txBox="1"/>
                      </a:nvSpPr>
                      <a:spPr>
                        <a:xfrm>
                          <a:off x="5148064" y="3933056"/>
                          <a:ext cx="1847172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BE" sz="1600" dirty="0" smtClean="0">
                                <a:latin typeface="Cambria" pitchFamily="18" charset="0"/>
                              </a:rPr>
                              <a:t>Energie calorifique</a:t>
                            </a:r>
                            <a:endParaRPr lang="fr-BE" sz="1600" baseline="-25000" dirty="0">
                              <a:latin typeface="Cambria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242F3" w:rsidRDefault="000242F3" w:rsidP="00BA5352">
      <w:pPr>
        <w:spacing w:after="0"/>
        <w:jc w:val="both"/>
        <w:rPr>
          <w:rFonts w:asciiTheme="majorHAnsi" w:hAnsiTheme="majorHAnsi"/>
        </w:rPr>
      </w:pPr>
    </w:p>
    <w:p w:rsidR="0032486F" w:rsidRDefault="0032486F" w:rsidP="00F96AD9">
      <w:pPr>
        <w:pStyle w:val="Titre2"/>
      </w:pPr>
      <w:bookmarkStart w:id="6" w:name="_Toc285057036"/>
      <w:r>
        <w:lastRenderedPageBreak/>
        <w:t>La restitution d’énergie</w:t>
      </w:r>
      <w:bookmarkEnd w:id="6"/>
    </w:p>
    <w:p w:rsidR="0032486F" w:rsidRDefault="0032486F" w:rsidP="00BA5352">
      <w:pPr>
        <w:spacing w:after="0"/>
        <w:jc w:val="both"/>
        <w:rPr>
          <w:rFonts w:asciiTheme="majorHAnsi" w:hAnsiTheme="majorHAnsi"/>
        </w:rPr>
      </w:pPr>
    </w:p>
    <w:p w:rsidR="00E31BA4" w:rsidRDefault="00E31BA4" w:rsidP="00E31BA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Dans certaines condition, la matière peut émettre (produire) du rayonnement. C’est le cas, par exemple, de toutes les sources lumineuses : soleil, ampoules à incandescence, flammes, tubes « fluo » ….</w:t>
      </w:r>
    </w:p>
    <w:p w:rsidR="00E31BA4" w:rsidRDefault="00E31BA4" w:rsidP="00BA5352">
      <w:pPr>
        <w:spacing w:after="0"/>
        <w:jc w:val="both"/>
        <w:rPr>
          <w:rFonts w:asciiTheme="majorHAnsi" w:hAnsiTheme="majorHAnsi"/>
        </w:rPr>
      </w:pPr>
    </w:p>
    <w:p w:rsidR="00C25339" w:rsidRDefault="00E31BA4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Dans le cas de notre expérience, a</w:t>
      </w:r>
      <w:r w:rsidR="00C25339">
        <w:rPr>
          <w:rFonts w:asciiTheme="majorHAnsi" w:hAnsiTheme="majorHAnsi"/>
        </w:rPr>
        <w:t xml:space="preserve">près la vaporisation, les atomes s’élevant </w:t>
      </w:r>
      <w:r w:rsidR="007D52C9">
        <w:rPr>
          <w:rFonts w:asciiTheme="majorHAnsi" w:hAnsiTheme="majorHAnsi"/>
        </w:rPr>
        <w:t>vers la pointe de</w:t>
      </w:r>
      <w:r w:rsidR="00C25339">
        <w:rPr>
          <w:rFonts w:asciiTheme="majorHAnsi" w:hAnsiTheme="majorHAnsi"/>
        </w:rPr>
        <w:t xml:space="preserve"> la flamme se retrouvent dans une région plus froide. Ils restituent alors, du moins en partie, l’énergie qu’ils av</w:t>
      </w:r>
      <w:r>
        <w:rPr>
          <w:rFonts w:asciiTheme="majorHAnsi" w:hAnsiTheme="majorHAnsi"/>
        </w:rPr>
        <w:t>a</w:t>
      </w:r>
      <w:r w:rsidR="00C25339">
        <w:rPr>
          <w:rFonts w:asciiTheme="majorHAnsi" w:hAnsiTheme="majorHAnsi"/>
        </w:rPr>
        <w:t>ient absorbée sous forme d’</w:t>
      </w:r>
      <w:r w:rsidRPr="00753728">
        <w:rPr>
          <w:rFonts w:asciiTheme="majorHAnsi" w:hAnsiTheme="majorHAnsi"/>
          <w:highlight w:val="lightGray"/>
          <w:u w:val="single"/>
        </w:rPr>
        <w:t>énergie</w:t>
      </w:r>
      <w:r w:rsidR="00C25339" w:rsidRPr="00753728">
        <w:rPr>
          <w:rFonts w:asciiTheme="majorHAnsi" w:hAnsiTheme="majorHAnsi"/>
          <w:highlight w:val="lightGray"/>
          <w:u w:val="single"/>
        </w:rPr>
        <w:t xml:space="preserve"> lumineuse</w:t>
      </w:r>
      <w:r w:rsidR="00C25339">
        <w:rPr>
          <w:rFonts w:asciiTheme="majorHAnsi" w:hAnsiTheme="majorHAnsi"/>
        </w:rPr>
        <w:t>.</w:t>
      </w:r>
    </w:p>
    <w:p w:rsidR="00C25339" w:rsidRDefault="00C25339" w:rsidP="00BA5352">
      <w:pPr>
        <w:spacing w:after="0"/>
        <w:jc w:val="both"/>
        <w:rPr>
          <w:rFonts w:asciiTheme="majorHAnsi" w:hAnsiTheme="majorHAnsi"/>
        </w:rPr>
      </w:pPr>
    </w:p>
    <w:p w:rsidR="00E31BA4" w:rsidRDefault="00E31BA4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Définis le phénomène de restitution d’énergie en parlant des niveaux d’énergie excité et fondamental</w:t>
      </w:r>
    </w:p>
    <w:p w:rsidR="00753728" w:rsidRDefault="00753728" w:rsidP="00BA5352">
      <w:pPr>
        <w:spacing w:after="0"/>
        <w:jc w:val="both"/>
        <w:rPr>
          <w:rFonts w:asciiTheme="majorHAnsi" w:hAnsiTheme="majorHAnsi"/>
        </w:rPr>
      </w:pPr>
    </w:p>
    <w:tbl>
      <w:tblPr>
        <w:tblStyle w:val="Grilledutableau"/>
        <w:tblW w:w="8363" w:type="dxa"/>
        <w:tblInd w:w="817" w:type="dxa"/>
        <w:tblLook w:val="04A0"/>
      </w:tblPr>
      <w:tblGrid>
        <w:gridCol w:w="8471"/>
      </w:tblGrid>
      <w:tr w:rsidR="00E31BA4" w:rsidTr="00E31BA4">
        <w:tc>
          <w:tcPr>
            <w:tcW w:w="8363" w:type="dxa"/>
          </w:tcPr>
          <w:p w:rsidR="00753728" w:rsidRDefault="00AB6E04" w:rsidP="00753728">
            <w:pPr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</w:t>
            </w:r>
          </w:p>
          <w:p w:rsidR="00753728" w:rsidRDefault="00753728" w:rsidP="00AB6E04">
            <w:pPr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31BA4" w:rsidRDefault="00E31BA4" w:rsidP="00BA5352">
      <w:pPr>
        <w:spacing w:after="0"/>
        <w:jc w:val="both"/>
        <w:rPr>
          <w:rFonts w:asciiTheme="majorHAnsi" w:hAnsiTheme="majorHAnsi"/>
        </w:rPr>
      </w:pPr>
    </w:p>
    <w:p w:rsidR="003D0415" w:rsidRDefault="003D0415" w:rsidP="003D0415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Schématise l</w:t>
      </w:r>
      <w:r w:rsidR="006E2E18">
        <w:rPr>
          <w:rFonts w:asciiTheme="majorHAnsi" w:hAnsiTheme="majorHAnsi"/>
        </w:rPr>
        <w:t>a restitution</w:t>
      </w:r>
      <w:r>
        <w:rPr>
          <w:rFonts w:asciiTheme="majorHAnsi" w:hAnsiTheme="majorHAnsi"/>
        </w:rPr>
        <w:t xml:space="preserve"> d’énergie </w:t>
      </w:r>
      <w:r w:rsidR="006E2E18">
        <w:rPr>
          <w:rFonts w:asciiTheme="majorHAnsi" w:hAnsiTheme="majorHAnsi"/>
        </w:rPr>
        <w:t>par les électrons</w:t>
      </w:r>
      <w:r>
        <w:rPr>
          <w:rFonts w:asciiTheme="majorHAnsi" w:hAnsiTheme="majorHAnsi"/>
        </w:rPr>
        <w:t>:</w:t>
      </w:r>
    </w:p>
    <w:p w:rsidR="003D0415" w:rsidRDefault="00F16AB2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</w:p>
    <w:tbl>
      <w:tblPr>
        <w:tblStyle w:val="Grilledutableau"/>
        <w:tblW w:w="0" w:type="auto"/>
        <w:tblInd w:w="708" w:type="dxa"/>
        <w:tblLook w:val="04A0"/>
      </w:tblPr>
      <w:tblGrid>
        <w:gridCol w:w="8580"/>
      </w:tblGrid>
      <w:tr w:rsidR="003D0415" w:rsidTr="003D0415">
        <w:tc>
          <w:tcPr>
            <w:tcW w:w="9212" w:type="dxa"/>
          </w:tcPr>
          <w:p w:rsidR="003D0415" w:rsidRDefault="003D0415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  <w:p w:rsidR="003D0415" w:rsidRDefault="003D0415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  <w:p w:rsidR="003D0415" w:rsidRDefault="003D0415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  <w:p w:rsidR="003D0415" w:rsidRDefault="003D0415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  <w:p w:rsidR="003D0415" w:rsidRDefault="003D0415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  <w:p w:rsidR="003D0415" w:rsidRDefault="003D0415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  <w:p w:rsidR="003D0415" w:rsidRDefault="003D0415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  <w:p w:rsidR="003D0415" w:rsidRDefault="003D0415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  <w:p w:rsidR="003D0415" w:rsidRDefault="003D0415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  <w:p w:rsidR="003D0415" w:rsidRDefault="003D0415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</w:tc>
      </w:tr>
    </w:tbl>
    <w:p w:rsidR="00F96AD9" w:rsidRDefault="00F96AD9" w:rsidP="00BA5352">
      <w:pPr>
        <w:spacing w:after="0"/>
        <w:jc w:val="both"/>
        <w:rPr>
          <w:rFonts w:asciiTheme="majorHAnsi" w:hAnsiTheme="majorHAnsi"/>
        </w:rPr>
      </w:pPr>
    </w:p>
    <w:p w:rsidR="00AB6E04" w:rsidRDefault="00AB6E04" w:rsidP="00AB6E0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Comment se fait-il que différents corps produisent des couleurs différentes, notamment quand ils sont chauffés ?</w:t>
      </w:r>
    </w:p>
    <w:p w:rsidR="00AB6E04" w:rsidRDefault="00AB6E04" w:rsidP="00BA5352">
      <w:pPr>
        <w:spacing w:after="0"/>
        <w:jc w:val="both"/>
        <w:rPr>
          <w:rFonts w:asciiTheme="majorHAnsi" w:hAnsiTheme="majorHAnsi"/>
        </w:rPr>
      </w:pPr>
    </w:p>
    <w:tbl>
      <w:tblPr>
        <w:tblStyle w:val="Grilledutableau"/>
        <w:tblW w:w="8614" w:type="dxa"/>
        <w:tblInd w:w="708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0"/>
        <w:gridCol w:w="7654"/>
      </w:tblGrid>
      <w:tr w:rsidR="00AB6E04" w:rsidTr="00AB6E04">
        <w:tc>
          <w:tcPr>
            <w:tcW w:w="960" w:type="dxa"/>
          </w:tcPr>
          <w:p w:rsidR="00AB6E04" w:rsidRDefault="00AB6E04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  <w:p w:rsidR="00AB6E04" w:rsidRDefault="00AB6E04" w:rsidP="00BA5352">
            <w:pPr>
              <w:ind w:left="0"/>
              <w:jc w:val="both"/>
              <w:rPr>
                <w:rFonts w:asciiTheme="majorHAnsi" w:hAnsiTheme="majorHAnsi"/>
              </w:rPr>
            </w:pPr>
            <w:r w:rsidRPr="00AB6E04">
              <w:rPr>
                <w:rFonts w:asciiTheme="majorHAnsi" w:hAnsiTheme="majorHAnsi"/>
                <w:noProof/>
                <w:lang w:eastAsia="fr-BE"/>
              </w:rPr>
              <w:drawing>
                <wp:inline distT="0" distB="0" distL="0" distR="0">
                  <wp:extent cx="647700" cy="552450"/>
                  <wp:effectExtent l="19050" t="0" r="0" b="0"/>
                  <wp:docPr id="31" name="Image 19" descr="http://www.istockphoto.com/file_thumbview_approve/4163073/2/istockphoto_4163073-the-person-tries-to-draw-attenti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4" name="Picture 2" descr="http://www.istockphoto.com/file_thumbview_approve/4163073/2/istockphoto_4163073-the-person-tries-to-draw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272" cy="55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AB6E04" w:rsidRPr="00AB6E04" w:rsidRDefault="00AB6E04" w:rsidP="00AB6E04">
            <w:pPr>
              <w:ind w:left="143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AB6E04" w:rsidRPr="00AB6E04" w:rsidRDefault="00AB6E04" w:rsidP="00AB6E04">
            <w:pPr>
              <w:ind w:left="33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AB6E04" w:rsidRDefault="00AB6E04" w:rsidP="00AB6E04">
            <w:pPr>
              <w:ind w:left="3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 couleur de la lumière émise est fonction de la quantité d’énergie restituée.</w:t>
            </w:r>
          </w:p>
          <w:p w:rsidR="00AB6E04" w:rsidRDefault="00AB6E04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</w:tc>
      </w:tr>
    </w:tbl>
    <w:p w:rsidR="00F24F16" w:rsidRDefault="00881A8D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BE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1071880</wp:posOffset>
            </wp:positionH>
            <wp:positionV relativeFrom="paragraph">
              <wp:posOffset>38100</wp:posOffset>
            </wp:positionV>
            <wp:extent cx="4067175" cy="1447800"/>
            <wp:effectExtent l="0" t="0" r="0" b="0"/>
            <wp:wrapNone/>
            <wp:docPr id="32" name="Image 31" descr="r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ze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A8D" w:rsidRDefault="00881A8D" w:rsidP="00BA5352">
      <w:pPr>
        <w:spacing w:after="0"/>
        <w:jc w:val="both"/>
        <w:rPr>
          <w:rFonts w:asciiTheme="majorHAnsi" w:hAnsiTheme="majorHAnsi"/>
        </w:rPr>
      </w:pPr>
    </w:p>
    <w:p w:rsidR="00881A8D" w:rsidRDefault="00881A8D" w:rsidP="00BA5352">
      <w:pPr>
        <w:spacing w:after="0"/>
        <w:jc w:val="both"/>
        <w:rPr>
          <w:rFonts w:asciiTheme="majorHAnsi" w:hAnsiTheme="majorHAnsi"/>
        </w:rPr>
      </w:pPr>
    </w:p>
    <w:p w:rsidR="00881A8D" w:rsidRDefault="00881A8D" w:rsidP="00881A8D">
      <w:pPr>
        <w:spacing w:after="0"/>
        <w:ind w:left="709"/>
        <w:jc w:val="center"/>
        <w:rPr>
          <w:rFonts w:asciiTheme="majorHAnsi" w:hAnsiTheme="majorHAnsi"/>
        </w:rPr>
      </w:pPr>
    </w:p>
    <w:p w:rsidR="00881A8D" w:rsidRDefault="00881A8D" w:rsidP="00881A8D">
      <w:pPr>
        <w:spacing w:after="0"/>
        <w:ind w:left="709"/>
        <w:jc w:val="center"/>
        <w:rPr>
          <w:rFonts w:asciiTheme="majorHAnsi" w:hAnsiTheme="majorHAnsi"/>
        </w:rPr>
      </w:pPr>
    </w:p>
    <w:p w:rsidR="00881A8D" w:rsidRDefault="00881A8D" w:rsidP="00881A8D">
      <w:pPr>
        <w:spacing w:after="0"/>
        <w:ind w:left="709"/>
        <w:jc w:val="center"/>
        <w:rPr>
          <w:rFonts w:asciiTheme="majorHAnsi" w:hAnsiTheme="majorHAnsi"/>
        </w:rPr>
      </w:pPr>
    </w:p>
    <w:p w:rsidR="00881A8D" w:rsidRDefault="00881A8D" w:rsidP="00881A8D">
      <w:pPr>
        <w:spacing w:after="0"/>
        <w:ind w:left="709"/>
        <w:jc w:val="center"/>
        <w:rPr>
          <w:rFonts w:asciiTheme="majorHAnsi" w:hAnsiTheme="majorHAnsi"/>
        </w:rPr>
      </w:pPr>
    </w:p>
    <w:p w:rsidR="00881A8D" w:rsidRDefault="00C54FA7" w:rsidP="00881A8D">
      <w:pPr>
        <w:spacing w:after="0"/>
        <w:ind w:left="709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BE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51" type="#_x0000_t87" style="position:absolute;left:0;text-align:left;margin-left:236.15pt;margin-top:-87pt;width:8.45pt;height:199.5pt;rotation:270;z-index:251658240"/>
        </w:pict>
      </w:r>
    </w:p>
    <w:p w:rsidR="00881A8D" w:rsidRPr="00881A8D" w:rsidRDefault="00881A8D" w:rsidP="00881A8D">
      <w:pPr>
        <w:spacing w:after="0"/>
        <w:ind w:left="709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</w:t>
      </w:r>
      <w:r w:rsidRPr="00881A8D">
        <w:rPr>
          <w:rFonts w:asciiTheme="majorHAnsi" w:hAnsiTheme="majorHAnsi"/>
          <w:sz w:val="18"/>
          <w:szCs w:val="18"/>
        </w:rPr>
        <w:t>pectre du visible</w:t>
      </w:r>
    </w:p>
    <w:p w:rsidR="00881A8D" w:rsidRPr="009168C3" w:rsidRDefault="00881A8D" w:rsidP="00881A8D">
      <w:pPr>
        <w:spacing w:after="0"/>
        <w:ind w:left="709"/>
        <w:jc w:val="center"/>
        <w:rPr>
          <w:rFonts w:asciiTheme="majorHAnsi" w:hAnsiTheme="majorHAnsi"/>
          <w:sz w:val="20"/>
          <w:szCs w:val="20"/>
        </w:rPr>
      </w:pPr>
      <w:r w:rsidRPr="009168C3">
        <w:rPr>
          <w:rFonts w:asciiTheme="majorHAnsi" w:hAnsiTheme="majorHAnsi"/>
          <w:sz w:val="20"/>
          <w:szCs w:val="20"/>
        </w:rPr>
        <w:t>Figure montrant la relation entre la couleur de la lumière émise et la quantité d’énergie restituée</w:t>
      </w:r>
    </w:p>
    <w:p w:rsidR="00C25339" w:rsidRDefault="00FF6F85" w:rsidP="00FF6F85">
      <w:pPr>
        <w:spacing w:after="0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Au moyen de ce schéma, décrivons dans le cas de notre expérience, dans quel cas l’énergie restituée est la plus impor</w:t>
      </w:r>
      <w:r w:rsidR="00BF7AD7">
        <w:rPr>
          <w:rFonts w:asciiTheme="majorHAnsi" w:hAnsiTheme="majorHAnsi"/>
        </w:rPr>
        <w:t>t</w:t>
      </w:r>
      <w:r>
        <w:rPr>
          <w:rFonts w:asciiTheme="majorHAnsi" w:hAnsiTheme="majorHAnsi"/>
        </w:rPr>
        <w:t>ante :</w:t>
      </w:r>
    </w:p>
    <w:p w:rsidR="00AA7965" w:rsidRDefault="00AA7965" w:rsidP="00AA7965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AA7965" w:rsidRDefault="00AA7965" w:rsidP="00AA7965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AA7965" w:rsidRDefault="00AA7965" w:rsidP="00AA7965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AA7965" w:rsidRDefault="00AA7965" w:rsidP="00AA7965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AA7965" w:rsidRDefault="00AA7965" w:rsidP="00AA7965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C25339" w:rsidRDefault="00C25339" w:rsidP="00BA5352">
      <w:pPr>
        <w:spacing w:after="0"/>
        <w:jc w:val="both"/>
        <w:rPr>
          <w:rFonts w:asciiTheme="majorHAnsi" w:hAnsiTheme="majorHAnsi"/>
        </w:rPr>
      </w:pPr>
    </w:p>
    <w:p w:rsidR="00F056C0" w:rsidRDefault="00F056C0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Puisque la quantité d’énergie restituée est différente </w:t>
      </w:r>
      <w:r w:rsidR="00842F76">
        <w:rPr>
          <w:rFonts w:asciiTheme="majorHAnsi" w:hAnsiTheme="majorHAnsi"/>
        </w:rPr>
        <w:t>pour ces deux</w:t>
      </w:r>
      <w:r w:rsidR="009E0DA6">
        <w:rPr>
          <w:rFonts w:asciiTheme="majorHAnsi" w:hAnsiTheme="majorHAnsi"/>
        </w:rPr>
        <w:t xml:space="preserve"> atomes</w:t>
      </w:r>
      <w:r>
        <w:rPr>
          <w:rFonts w:asciiTheme="majorHAnsi" w:hAnsiTheme="majorHAnsi"/>
        </w:rPr>
        <w:t xml:space="preserve">, </w:t>
      </w:r>
      <w:r w:rsidR="0022345A">
        <w:rPr>
          <w:rFonts w:asciiTheme="majorHAnsi" w:hAnsiTheme="majorHAnsi"/>
        </w:rPr>
        <w:t xml:space="preserve">on peut en déduire que </w:t>
      </w:r>
      <w:r>
        <w:rPr>
          <w:rFonts w:asciiTheme="majorHAnsi" w:hAnsiTheme="majorHAnsi"/>
        </w:rPr>
        <w:t xml:space="preserve">la quantité d’énergie absorbée </w:t>
      </w:r>
      <w:r w:rsidR="009E0DA6">
        <w:rPr>
          <w:rFonts w:asciiTheme="majorHAnsi" w:hAnsiTheme="majorHAnsi"/>
        </w:rPr>
        <w:t xml:space="preserve">par ces atomes </w:t>
      </w:r>
      <w:r>
        <w:rPr>
          <w:rFonts w:asciiTheme="majorHAnsi" w:hAnsiTheme="majorHAnsi"/>
        </w:rPr>
        <w:t>est également différente</w:t>
      </w:r>
      <w:r w:rsidR="0022345A">
        <w:rPr>
          <w:rFonts w:asciiTheme="majorHAnsi" w:hAnsiTheme="majorHAnsi"/>
        </w:rPr>
        <w:t>.</w:t>
      </w:r>
    </w:p>
    <w:p w:rsidR="00F056C0" w:rsidRDefault="00F056C0" w:rsidP="00BA5352">
      <w:pPr>
        <w:spacing w:after="0"/>
        <w:jc w:val="both"/>
        <w:rPr>
          <w:rFonts w:asciiTheme="majorHAnsi" w:hAnsiTheme="majorHAnsi"/>
        </w:rPr>
      </w:pPr>
    </w:p>
    <w:p w:rsidR="00F056C0" w:rsidRDefault="007B5436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Sachant que</w:t>
      </w:r>
      <w:r w:rsidR="00F056C0">
        <w:rPr>
          <w:rFonts w:asciiTheme="majorHAnsi" w:hAnsiTheme="majorHAnsi"/>
        </w:rPr>
        <w:t xml:space="preserve"> la quantité d’énergie absorbée </w:t>
      </w:r>
      <w:r w:rsidR="00404D78">
        <w:rPr>
          <w:rFonts w:asciiTheme="majorHAnsi" w:hAnsiTheme="majorHAnsi"/>
        </w:rPr>
        <w:t>peut-être</w:t>
      </w:r>
      <w:r w:rsidR="00F056C0">
        <w:rPr>
          <w:rFonts w:asciiTheme="majorHAnsi" w:hAnsiTheme="majorHAnsi"/>
        </w:rPr>
        <w:t xml:space="preserve"> di</w:t>
      </w:r>
      <w:r w:rsidR="009E0DA6">
        <w:rPr>
          <w:rFonts w:asciiTheme="majorHAnsi" w:hAnsiTheme="majorHAnsi"/>
        </w:rPr>
        <w:t xml:space="preserve">fférente, </w:t>
      </w:r>
      <w:r w:rsidR="00404D78">
        <w:rPr>
          <w:rFonts w:asciiTheme="majorHAnsi" w:hAnsiTheme="majorHAnsi"/>
        </w:rPr>
        <w:t xml:space="preserve">alors, </w:t>
      </w:r>
      <w:r>
        <w:rPr>
          <w:rFonts w:asciiTheme="majorHAnsi" w:hAnsiTheme="majorHAnsi"/>
        </w:rPr>
        <w:t xml:space="preserve">on peut déduire que </w:t>
      </w:r>
      <w:r w:rsidR="009E0DA6">
        <w:rPr>
          <w:rFonts w:asciiTheme="majorHAnsi" w:hAnsiTheme="majorHAnsi"/>
        </w:rPr>
        <w:t>les él</w:t>
      </w:r>
      <w:r w:rsidR="00F056C0">
        <w:rPr>
          <w:rFonts w:asciiTheme="majorHAnsi" w:hAnsiTheme="majorHAnsi"/>
        </w:rPr>
        <w:t>ectrons peuvent atteindre des niveaux d’énergie différents</w:t>
      </w:r>
      <w:r w:rsidR="00404D78">
        <w:rPr>
          <w:rFonts w:asciiTheme="majorHAnsi" w:hAnsiTheme="majorHAnsi"/>
        </w:rPr>
        <w:t xml:space="preserve"> lorsqu’ils sont excités</w:t>
      </w:r>
      <w:r w:rsidR="00F056C0">
        <w:rPr>
          <w:rFonts w:asciiTheme="majorHAnsi" w:hAnsiTheme="majorHAnsi"/>
        </w:rPr>
        <w:t>.</w:t>
      </w:r>
    </w:p>
    <w:p w:rsidR="003D0415" w:rsidRDefault="003D0415" w:rsidP="00BA5352">
      <w:pPr>
        <w:spacing w:after="0"/>
        <w:jc w:val="both"/>
        <w:rPr>
          <w:rFonts w:asciiTheme="majorHAnsi" w:hAnsiTheme="majorHAnsi"/>
        </w:rPr>
      </w:pPr>
    </w:p>
    <w:p w:rsidR="001D4477" w:rsidRDefault="00A27024" w:rsidP="003D0415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Nous pouvons donc maintenant r</w:t>
      </w:r>
      <w:r w:rsidR="001D4477">
        <w:rPr>
          <w:rFonts w:asciiTheme="majorHAnsi" w:hAnsiTheme="majorHAnsi"/>
        </w:rPr>
        <w:t>épond</w:t>
      </w:r>
      <w:r>
        <w:rPr>
          <w:rFonts w:asciiTheme="majorHAnsi" w:hAnsiTheme="majorHAnsi"/>
        </w:rPr>
        <w:t xml:space="preserve">re </w:t>
      </w:r>
      <w:r w:rsidR="001D4477">
        <w:rPr>
          <w:rFonts w:asciiTheme="majorHAnsi" w:hAnsiTheme="majorHAnsi"/>
        </w:rPr>
        <w:t>à cette question :</w:t>
      </w:r>
    </w:p>
    <w:p w:rsidR="003D0415" w:rsidRDefault="003D0415" w:rsidP="003D0415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Comment se fait-il que différents corps produisent des couleurs différentes, notamment quand ils sont chauffés ?</w:t>
      </w:r>
    </w:p>
    <w:p w:rsidR="00A27024" w:rsidRDefault="00A27024" w:rsidP="00A2702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A27024" w:rsidRDefault="00A27024" w:rsidP="00A2702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A27024" w:rsidRDefault="00A27024" w:rsidP="00A2702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………………………………………………………………………………………………………………………………….....</w:t>
      </w:r>
    </w:p>
    <w:p w:rsidR="00C25339" w:rsidRDefault="00C25339" w:rsidP="00BA5352">
      <w:pPr>
        <w:spacing w:after="0"/>
        <w:jc w:val="both"/>
        <w:rPr>
          <w:rFonts w:asciiTheme="majorHAnsi" w:hAnsiTheme="majorHAnsi"/>
        </w:rPr>
      </w:pPr>
    </w:p>
    <w:p w:rsidR="0032486F" w:rsidRDefault="0032486F" w:rsidP="0032486F">
      <w:pPr>
        <w:pStyle w:val="Titre1"/>
        <w:numPr>
          <w:ilvl w:val="0"/>
          <w:numId w:val="2"/>
        </w:numPr>
        <w:spacing w:before="0"/>
        <w:jc w:val="both"/>
      </w:pPr>
      <w:bookmarkStart w:id="7" w:name="_Toc285057037"/>
      <w:r>
        <w:t>Le modèle atomique de Bohr</w:t>
      </w:r>
      <w:bookmarkEnd w:id="7"/>
    </w:p>
    <w:p w:rsidR="00413161" w:rsidRDefault="00413161" w:rsidP="002310B0">
      <w:pPr>
        <w:pStyle w:val="Paragraphedeliste"/>
        <w:spacing w:after="0"/>
        <w:jc w:val="both"/>
        <w:rPr>
          <w:rFonts w:asciiTheme="majorHAnsi" w:hAnsiTheme="majorHAnsi"/>
        </w:rPr>
      </w:pPr>
    </w:p>
    <w:p w:rsidR="002310B0" w:rsidRPr="002310B0" w:rsidRDefault="002310B0" w:rsidP="002310B0">
      <w:pPr>
        <w:pStyle w:val="Paragraphedeliste"/>
        <w:spacing w:after="0"/>
        <w:jc w:val="both"/>
        <w:rPr>
          <w:rFonts w:asciiTheme="majorHAnsi" w:hAnsiTheme="majorHAnsi"/>
        </w:rPr>
      </w:pPr>
      <w:r w:rsidRPr="002310B0">
        <w:rPr>
          <w:rFonts w:asciiTheme="majorHAnsi" w:hAnsiTheme="majorHAnsi"/>
        </w:rPr>
        <w:t>Ce</w:t>
      </w:r>
      <w:r w:rsidR="00413161">
        <w:rPr>
          <w:rFonts w:asciiTheme="majorHAnsi" w:hAnsiTheme="majorHAnsi"/>
        </w:rPr>
        <w:t xml:space="preserve">tte </w:t>
      </w:r>
      <w:r w:rsidR="009D346C">
        <w:rPr>
          <w:rFonts w:asciiTheme="majorHAnsi" w:hAnsiTheme="majorHAnsi"/>
        </w:rPr>
        <w:t>découverte par</w:t>
      </w:r>
      <w:r w:rsidR="00413161">
        <w:rPr>
          <w:rFonts w:asciiTheme="majorHAnsi" w:hAnsiTheme="majorHAnsi"/>
        </w:rPr>
        <w:t xml:space="preserve"> l’équipe de Niels Bohr </w:t>
      </w:r>
      <w:r w:rsidR="009D346C">
        <w:rPr>
          <w:rFonts w:asciiTheme="majorHAnsi" w:hAnsiTheme="majorHAnsi"/>
        </w:rPr>
        <w:t xml:space="preserve">a poussé </w:t>
      </w:r>
      <w:r w:rsidR="00413161">
        <w:rPr>
          <w:rFonts w:asciiTheme="majorHAnsi" w:hAnsiTheme="majorHAnsi"/>
        </w:rPr>
        <w:t>à</w:t>
      </w:r>
      <w:r w:rsidRPr="002310B0">
        <w:rPr>
          <w:rFonts w:asciiTheme="majorHAnsi" w:hAnsiTheme="majorHAnsi"/>
        </w:rPr>
        <w:t xml:space="preserve"> décrire un nouveau modèle atomique </w:t>
      </w:r>
      <w:r w:rsidR="00413161">
        <w:rPr>
          <w:rFonts w:asciiTheme="majorHAnsi" w:hAnsiTheme="majorHAnsi"/>
        </w:rPr>
        <w:t>aujourd’hui connu sous le nom de</w:t>
      </w:r>
      <w:r w:rsidRPr="002310B0">
        <w:rPr>
          <w:rFonts w:asciiTheme="majorHAnsi" w:hAnsiTheme="majorHAnsi"/>
        </w:rPr>
        <w:t xml:space="preserve"> </w:t>
      </w:r>
      <w:r w:rsidR="00413161">
        <w:rPr>
          <w:rFonts w:asciiTheme="majorHAnsi" w:hAnsiTheme="majorHAnsi"/>
        </w:rPr>
        <w:t>« M</w:t>
      </w:r>
      <w:r w:rsidRPr="002310B0">
        <w:rPr>
          <w:rFonts w:asciiTheme="majorHAnsi" w:hAnsiTheme="majorHAnsi"/>
        </w:rPr>
        <w:t>odèle de Bohr</w:t>
      </w:r>
      <w:r w:rsidR="00413161">
        <w:rPr>
          <w:rFonts w:asciiTheme="majorHAnsi" w:hAnsiTheme="majorHAnsi"/>
        </w:rPr>
        <w:t> »</w:t>
      </w:r>
      <w:r w:rsidR="00A32A7C">
        <w:rPr>
          <w:rFonts w:asciiTheme="majorHAnsi" w:hAnsiTheme="majorHAnsi"/>
        </w:rPr>
        <w:t xml:space="preserve"> (1913)</w:t>
      </w:r>
      <w:r w:rsidRPr="002310B0">
        <w:rPr>
          <w:rFonts w:asciiTheme="majorHAnsi" w:hAnsiTheme="majorHAnsi"/>
        </w:rPr>
        <w:t>.</w:t>
      </w:r>
    </w:p>
    <w:p w:rsidR="0032486F" w:rsidRDefault="0032486F" w:rsidP="00BA5352">
      <w:pPr>
        <w:spacing w:after="0"/>
        <w:jc w:val="both"/>
        <w:rPr>
          <w:rFonts w:asciiTheme="majorHAnsi" w:hAnsiTheme="majorHAnsi"/>
        </w:rPr>
      </w:pPr>
    </w:p>
    <w:p w:rsidR="0032486F" w:rsidRDefault="0032486F" w:rsidP="00F96AD9">
      <w:pPr>
        <w:pStyle w:val="Titre2"/>
      </w:pPr>
      <w:bookmarkStart w:id="8" w:name="_Toc285057038"/>
      <w:r>
        <w:t>Les couches électroniques</w:t>
      </w:r>
      <w:bookmarkEnd w:id="8"/>
    </w:p>
    <w:tbl>
      <w:tblPr>
        <w:tblStyle w:val="Grilledutableau"/>
        <w:tblW w:w="8614" w:type="dxa"/>
        <w:tblInd w:w="708" w:type="dxa"/>
        <w:tblLayout w:type="fixed"/>
        <w:tblLook w:val="04A0"/>
      </w:tblPr>
      <w:tblGrid>
        <w:gridCol w:w="5070"/>
        <w:gridCol w:w="3544"/>
      </w:tblGrid>
      <w:tr w:rsidR="00A32A7C" w:rsidTr="00E3205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D346C" w:rsidRDefault="009D346C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  <w:p w:rsidR="00A32A7C" w:rsidRDefault="00E32059" w:rsidP="00BA5352">
            <w:pPr>
              <w:ind w:left="0"/>
              <w:jc w:val="both"/>
              <w:rPr>
                <w:rFonts w:asciiTheme="majorHAnsi" w:hAnsiTheme="majorHAnsi"/>
              </w:rPr>
            </w:pPr>
            <w:r w:rsidRPr="00E32059">
              <w:rPr>
                <w:rFonts w:asciiTheme="majorHAnsi" w:hAnsiTheme="majorHAnsi"/>
                <w:noProof/>
                <w:lang w:eastAsia="fr-BE"/>
              </w:rPr>
              <w:drawing>
                <wp:inline distT="0" distB="0" distL="0" distR="0">
                  <wp:extent cx="2867025" cy="3009900"/>
                  <wp:effectExtent l="19050" t="0" r="0" b="0"/>
                  <wp:docPr id="38" name="Objet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595664" cy="5832648"/>
                            <a:chOff x="2051720" y="476672"/>
                            <a:chExt cx="5595664" cy="5832648"/>
                          </a:xfrm>
                        </a:grpSpPr>
                        <a:grpSp>
                          <a:nvGrpSpPr>
                            <a:cNvPr id="30" name="Groupe 29"/>
                            <a:cNvGrpSpPr/>
                          </a:nvGrpSpPr>
                          <a:grpSpPr>
                            <a:xfrm>
                              <a:off x="2051720" y="476672"/>
                              <a:ext cx="5595664" cy="5832648"/>
                              <a:chOff x="2051720" y="476672"/>
                              <a:chExt cx="5595664" cy="5832648"/>
                            </a:xfrm>
                          </a:grpSpPr>
                          <a:grpSp>
                            <a:nvGrpSpPr>
                              <a:cNvPr id="3" name="Groupe 24"/>
                              <a:cNvGrpSpPr/>
                            </a:nvGrpSpPr>
                            <a:grpSpPr>
                              <a:xfrm>
                                <a:off x="2051720" y="476672"/>
                                <a:ext cx="5595664" cy="5832648"/>
                                <a:chOff x="2051720" y="476672"/>
                                <a:chExt cx="5595664" cy="5832648"/>
                              </a:xfrm>
                            </a:grpSpPr>
                            <a:grpSp>
                              <a:nvGrpSpPr>
                                <a:cNvPr id="8" name="Groupe 11"/>
                                <a:cNvGrpSpPr/>
                              </a:nvGrpSpPr>
                              <a:grpSpPr>
                                <a:xfrm>
                                  <a:off x="2051720" y="764704"/>
                                  <a:ext cx="5595664" cy="5544616"/>
                                  <a:chOff x="2051720" y="764704"/>
                                  <a:chExt cx="5595664" cy="5544616"/>
                                </a:xfrm>
                              </a:grpSpPr>
                              <a:sp>
                                <a:nvSpPr>
                                  <a:cNvPr id="2" name="Ellipse 3"/>
                                  <a:cNvSpPr/>
                                </a:nvSpPr>
                                <a:spPr>
                                  <a:xfrm>
                                    <a:off x="4417504" y="3104964"/>
                                    <a:ext cx="864096" cy="864096"/>
                                  </a:xfrm>
                                  <a:prstGeom prst="ellipse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fr-BE" sz="1200" dirty="0" smtClean="0"/>
                                        <a:t>Noyau</a:t>
                                      </a:r>
                                      <a:endParaRPr lang="fr-BE" sz="1200" dirty="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5" name="Ellipse 4"/>
                                  <a:cNvSpPr/>
                                </a:nvSpPr>
                                <a:spPr>
                                  <a:xfrm>
                                    <a:off x="3949452" y="2636912"/>
                                    <a:ext cx="1800200" cy="18002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alpha val="0"/>
                                    </a:schemeClr>
                                  </a:solidFill>
                                  <a:ln w="15875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BE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6" name="Ellipse 5"/>
                                  <a:cNvSpPr/>
                                </a:nvSpPr>
                                <a:spPr>
                                  <a:xfrm>
                                    <a:off x="3367352" y="2080306"/>
                                    <a:ext cx="2964400" cy="29134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alpha val="0"/>
                                    </a:schemeClr>
                                  </a:solidFill>
                                  <a:ln w="15875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BE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7" name="Ellipse 6"/>
                                  <a:cNvSpPr/>
                                </a:nvSpPr>
                                <a:spPr>
                                  <a:xfrm>
                                    <a:off x="2941340" y="1628800"/>
                                    <a:ext cx="3816424" cy="38164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alpha val="0"/>
                                    </a:schemeClr>
                                  </a:solidFill>
                                  <a:ln w="15875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BE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9" name="Ellipse 7"/>
                                  <a:cNvSpPr/>
                                </a:nvSpPr>
                                <a:spPr>
                                  <a:xfrm>
                                    <a:off x="2581300" y="1304764"/>
                                    <a:ext cx="4536504" cy="446449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alpha val="0"/>
                                    </a:schemeClr>
                                  </a:solidFill>
                                  <a:ln w="15875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BE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10" name="Ellipse 8"/>
                                  <a:cNvSpPr/>
                                </a:nvSpPr>
                                <a:spPr>
                                  <a:xfrm>
                                    <a:off x="2167254" y="919876"/>
                                    <a:ext cx="5364596" cy="523427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alpha val="0"/>
                                    </a:schemeClr>
                                  </a:solidFill>
                                  <a:ln w="15875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BE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11" name="Ellipse 9"/>
                                  <a:cNvSpPr/>
                                </a:nvSpPr>
                                <a:spPr>
                                  <a:xfrm>
                                    <a:off x="2329272" y="1082942"/>
                                    <a:ext cx="5040560" cy="49081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alpha val="0"/>
                                    </a:schemeClr>
                                  </a:solidFill>
                                  <a:ln w="15875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BE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12" name="Ellipse 10"/>
                                  <a:cNvSpPr/>
                                </a:nvSpPr>
                                <a:spPr>
                                  <a:xfrm>
                                    <a:off x="2051720" y="764704"/>
                                    <a:ext cx="5595664" cy="554461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alpha val="0"/>
                                    </a:schemeClr>
                                  </a:solidFill>
                                  <a:ln w="15875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fr-FR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fr-BE" dirty="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sp>
                              <a:nvSpPr>
                                <a:cNvPr id="13" name="ZoneTexte 12"/>
                                <a:cNvSpPr txBox="1"/>
                              </a:nvSpPr>
                              <a:spPr>
                                <a:xfrm>
                                  <a:off x="4610472" y="2401430"/>
                                  <a:ext cx="676788" cy="307777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  <a:txSp>
                                <a:txBody>
                                  <a:bodyPr wrap="none" rtlCol="0">
                                    <a:spAutoFit/>
                                  </a:bodyPr>
                                  <a:lstStyle>
                                    <a:defPPr>
                                      <a:defRPr lang="fr-FR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fr-BE" sz="1400" dirty="0" smtClean="0">
                                        <a:latin typeface="Cambria" pitchFamily="18" charset="0"/>
                                      </a:rPr>
                                      <a:t>K  n=1</a:t>
                                    </a:r>
                                    <a:endParaRPr lang="fr-BE" sz="1400" dirty="0">
                                      <a:latin typeface="Cambria" pitchFamily="18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4" name="ZoneTexte 13"/>
                                <a:cNvSpPr txBox="1"/>
                              </a:nvSpPr>
                              <a:spPr>
                                <a:xfrm>
                                  <a:off x="4621693" y="1846386"/>
                                  <a:ext cx="700833" cy="307777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  <a:txSp>
                                <a:txBody>
                                  <a:bodyPr wrap="none" rtlCol="0">
                                    <a:spAutoFit/>
                                  </a:bodyPr>
                                  <a:lstStyle>
                                    <a:defPPr>
                                      <a:defRPr lang="fr-FR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fr-BE" sz="1400" dirty="0" smtClean="0">
                                        <a:latin typeface="Cambria" pitchFamily="18" charset="0"/>
                                      </a:rPr>
                                      <a:t>L   n=2</a:t>
                                    </a:r>
                                    <a:endParaRPr lang="fr-BE" sz="1400" dirty="0">
                                      <a:latin typeface="Cambria" pitchFamily="18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5" name="ZoneTexte 14"/>
                                <a:cNvSpPr txBox="1"/>
                              </a:nvSpPr>
                              <a:spPr>
                                <a:xfrm>
                                  <a:off x="4572000" y="1391756"/>
                                  <a:ext cx="710451" cy="307777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  <a:txSp>
                                <a:txBody>
                                  <a:bodyPr wrap="none" rtlCol="0">
                                    <a:spAutoFit/>
                                  </a:bodyPr>
                                  <a:lstStyle>
                                    <a:defPPr>
                                      <a:defRPr lang="fr-FR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fr-BE" sz="1400" dirty="0" smtClean="0">
                                        <a:latin typeface="Cambria" pitchFamily="18" charset="0"/>
                                      </a:rPr>
                                      <a:t>M  n=3</a:t>
                                    </a:r>
                                    <a:endParaRPr lang="fr-BE" sz="1400" dirty="0">
                                      <a:latin typeface="Cambria" pitchFamily="18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6" name="ZoneTexte 15"/>
                                <a:cNvSpPr txBox="1"/>
                              </a:nvSpPr>
                              <a:spPr>
                                <a:xfrm>
                                  <a:off x="4596045" y="1052736"/>
                                  <a:ext cx="686406" cy="307777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  <a:txSp>
                                <a:txBody>
                                  <a:bodyPr wrap="none" rtlCol="0">
                                    <a:spAutoFit/>
                                  </a:bodyPr>
                                  <a:lstStyle>
                                    <a:defPPr>
                                      <a:defRPr lang="fr-FR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fr-BE" sz="1400" dirty="0" smtClean="0">
                                        <a:latin typeface="Cambria" pitchFamily="18" charset="0"/>
                                      </a:rPr>
                                      <a:t>N  n=4</a:t>
                                    </a:r>
                                    <a:endParaRPr lang="fr-BE" sz="1400" dirty="0">
                                      <a:latin typeface="Cambria" pitchFamily="18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7" name="ZoneTexte 16"/>
                                <a:cNvSpPr txBox="1"/>
                              </a:nvSpPr>
                              <a:spPr>
                                <a:xfrm>
                                  <a:off x="4594442" y="856170"/>
                                  <a:ext cx="721672" cy="307777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  <a:txSp>
                                <a:txBody>
                                  <a:bodyPr wrap="none" rtlCol="0">
                                    <a:spAutoFit/>
                                  </a:bodyPr>
                                  <a:lstStyle>
                                    <a:defPPr>
                                      <a:defRPr lang="fr-FR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fr-BE" sz="1400" dirty="0" smtClean="0">
                                        <a:latin typeface="Cambria" pitchFamily="18" charset="0"/>
                                      </a:rPr>
                                      <a:t>O  n= 5</a:t>
                                    </a:r>
                                    <a:endParaRPr lang="fr-BE" sz="1400" dirty="0">
                                      <a:latin typeface="Cambria" pitchFamily="18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" name="ZoneTexte 17"/>
                                <a:cNvSpPr txBox="1"/>
                              </a:nvSpPr>
                              <a:spPr>
                                <a:xfrm>
                                  <a:off x="4611274" y="692696"/>
                                  <a:ext cx="667170" cy="307777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  <a:txSp>
                                <a:txBody>
                                  <a:bodyPr wrap="none" rtlCol="0">
                                    <a:spAutoFit/>
                                  </a:bodyPr>
                                  <a:lstStyle>
                                    <a:defPPr>
                                      <a:defRPr lang="fr-FR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fr-BE" sz="1400" dirty="0" smtClean="0">
                                        <a:latin typeface="Cambria" pitchFamily="18" charset="0"/>
                                      </a:rPr>
                                      <a:t>P  n=6</a:t>
                                    </a:r>
                                    <a:endParaRPr lang="fr-BE" sz="1400" dirty="0">
                                      <a:latin typeface="Cambria" pitchFamily="18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9" name="ZoneTexte 18"/>
                                <a:cNvSpPr txBox="1"/>
                              </a:nvSpPr>
                              <a:spPr>
                                <a:xfrm>
                                  <a:off x="4592839" y="476672"/>
                                  <a:ext cx="681597" cy="307777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  <a:txSp>
                                <a:txBody>
                                  <a:bodyPr wrap="none" rtlCol="0">
                                    <a:spAutoFit/>
                                  </a:bodyPr>
                                  <a:lstStyle>
                                    <a:defPPr>
                                      <a:defRPr lang="fr-FR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fr-BE" sz="1400" dirty="0" smtClean="0">
                                        <a:latin typeface="Cambria" pitchFamily="18" charset="0"/>
                                      </a:rPr>
                                      <a:t>Q  n=7</a:t>
                                    </a:r>
                                    <a:endParaRPr lang="fr-BE" sz="1400" dirty="0">
                                      <a:latin typeface="Cambria" pitchFamily="18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" name="Ellipse 21"/>
                                <a:cNvSpPr/>
                              </a:nvSpPr>
                              <a:spPr>
                                <a:xfrm>
                                  <a:off x="4283968" y="2924944"/>
                                  <a:ext cx="1224136" cy="122413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fr-FR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fr-BE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3" name="Ellipse 22"/>
                                <a:cNvSpPr/>
                              </a:nvSpPr>
                              <a:spPr>
                                <a:xfrm>
                                  <a:off x="4572000" y="3212976"/>
                                  <a:ext cx="576064" cy="576064"/>
                                </a:xfrm>
                                <a:prstGeom prst="ellipse">
                                  <a:avLst/>
                                </a:prstGeom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fr-FR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fr-BE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4" name="ZoneTexte 23"/>
                                <a:cNvSpPr txBox="1"/>
                              </a:nvSpPr>
                              <a:spPr>
                                <a:xfrm>
                                  <a:off x="4572000" y="3356992"/>
                                  <a:ext cx="602281" cy="276999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  <a:txSp>
                                <a:txBody>
                                  <a:bodyPr wrap="none" rtlCol="0">
                                    <a:spAutoFit/>
                                  </a:bodyPr>
                                  <a:lstStyle>
                                    <a:defPPr>
                                      <a:defRPr lang="fr-FR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fr-BE" sz="1200" dirty="0" smtClean="0">
                                        <a:solidFill>
                                          <a:schemeClr val="bg1"/>
                                        </a:solidFill>
                                        <a:latin typeface="Cambria" pitchFamily="18" charset="0"/>
                                      </a:rPr>
                                      <a:t>Noyau</a:t>
                                    </a:r>
                                    <a:endParaRPr lang="fr-BE" sz="1200" dirty="0">
                                      <a:solidFill>
                                        <a:schemeClr val="bg1"/>
                                      </a:solidFill>
                                      <a:latin typeface="Cambria" pitchFamily="18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4" name="Groupe 25"/>
                              <a:cNvGrpSpPr/>
                            </a:nvGrpSpPr>
                            <a:grpSpPr>
                              <a:xfrm rot="8575474">
                                <a:off x="4801304" y="2262599"/>
                                <a:ext cx="2621129" cy="582639"/>
                                <a:chOff x="2075723" y="4401108"/>
                                <a:chExt cx="4176464" cy="720080"/>
                              </a:xfrm>
                            </a:grpSpPr>
                            <a:sp>
                              <a:nvSpPr>
                                <a:cNvPr id="27" name="Triangle isocèle 26"/>
                                <a:cNvSpPr/>
                              </a:nvSpPr>
                              <a:spPr>
                                <a:xfrm rot="16200000">
                                  <a:off x="2003715" y="4473116"/>
                                  <a:ext cx="720080" cy="576064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fr-FR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fr-BE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8" name="Triangle isocèle 27"/>
                                <a:cNvSpPr/>
                              </a:nvSpPr>
                              <a:spPr>
                                <a:xfrm rot="16200000" flipV="1">
                                  <a:off x="4307971" y="2960948"/>
                                  <a:ext cx="288032" cy="3600400"/>
                                </a:xfrm>
                                <a:prstGeom prst="triangl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000000"/>
                                    </a:gs>
                                    <a:gs pos="20000">
                                      <a:srgbClr val="000040"/>
                                    </a:gs>
                                    <a:gs pos="50000">
                                      <a:srgbClr val="400040"/>
                                    </a:gs>
                                    <a:gs pos="75000">
                                      <a:srgbClr val="8F0040"/>
                                    </a:gs>
                                    <a:gs pos="89999">
                                      <a:srgbClr val="F27300"/>
                                    </a:gs>
                                    <a:gs pos="100000">
                                      <a:srgbClr val="FFBF00"/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>
                                  <a:noFill/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fr-FR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fr-BE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9" name="Rectangle 28"/>
                                <a:cNvSpPr/>
                              </a:nvSpPr>
                              <a:spPr>
                                <a:xfrm rot="10852377">
                                  <a:off x="2492912" y="4648614"/>
                                  <a:ext cx="733662" cy="307777"/>
                                </a:xfrm>
                                <a:prstGeom prst="rect">
                                  <a:avLst/>
                                </a:prstGeom>
                              </a:spPr>
                              <a:txSp>
                                <a:txBody>
                                  <a:bodyPr wrap="none">
                                    <a:spAutoFit/>
                                  </a:bodyPr>
                                  <a:lstStyle>
                                    <a:defPPr>
                                      <a:defRPr lang="fr-FR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fr-BE" sz="1400" dirty="0" smtClean="0">
                                        <a:solidFill>
                                          <a:schemeClr val="bg1"/>
                                        </a:solidFill>
                                      </a:rPr>
                                      <a:t>Energie</a:t>
                                    </a:r>
                                    <a:endParaRPr lang="fr-BE" sz="1400" dirty="0">
                                      <a:solidFill>
                                        <a:schemeClr val="bg1"/>
                                      </a:solidFill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D346C" w:rsidRDefault="009D346C" w:rsidP="00D14D55">
            <w:pPr>
              <w:spacing w:line="276" w:lineRule="auto"/>
              <w:ind w:left="0"/>
              <w:jc w:val="both"/>
              <w:rPr>
                <w:rFonts w:asciiTheme="majorHAnsi" w:hAnsiTheme="majorHAnsi"/>
              </w:rPr>
            </w:pPr>
          </w:p>
          <w:p w:rsidR="009D346C" w:rsidRDefault="00A32A7C" w:rsidP="00D14D55">
            <w:pPr>
              <w:spacing w:line="276" w:lineRule="auto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 modèle de Rutherford-Chadwick</w:t>
            </w:r>
            <w:r w:rsidR="009D346C">
              <w:rPr>
                <w:rFonts w:asciiTheme="majorHAnsi" w:hAnsiTheme="majorHAnsi"/>
              </w:rPr>
              <w:t xml:space="preserve"> que tu peux retrou</w:t>
            </w:r>
            <w:r w:rsidR="00001D27">
              <w:rPr>
                <w:rFonts w:asciiTheme="majorHAnsi" w:hAnsiTheme="majorHAnsi"/>
              </w:rPr>
              <w:t>v</w:t>
            </w:r>
            <w:r w:rsidR="009D346C">
              <w:rPr>
                <w:rFonts w:asciiTheme="majorHAnsi" w:hAnsiTheme="majorHAnsi"/>
              </w:rPr>
              <w:t>er dans la figue « a » ci-dessous</w:t>
            </w:r>
            <w:r>
              <w:rPr>
                <w:rFonts w:asciiTheme="majorHAnsi" w:hAnsiTheme="majorHAnsi"/>
              </w:rPr>
              <w:t xml:space="preserve"> a </w:t>
            </w:r>
            <w:r w:rsidR="00E32059">
              <w:rPr>
                <w:rFonts w:asciiTheme="majorHAnsi" w:hAnsiTheme="majorHAnsi"/>
              </w:rPr>
              <w:t xml:space="preserve">donc été </w:t>
            </w:r>
            <w:r>
              <w:rPr>
                <w:rFonts w:asciiTheme="majorHAnsi" w:hAnsiTheme="majorHAnsi"/>
              </w:rPr>
              <w:t>modifié</w:t>
            </w:r>
            <w:r w:rsidR="009D346C">
              <w:rPr>
                <w:rFonts w:asciiTheme="majorHAnsi" w:hAnsiTheme="majorHAnsi"/>
              </w:rPr>
              <w:t xml:space="preserve">. Bohr y a intégré </w:t>
            </w:r>
            <w:r>
              <w:rPr>
                <w:rFonts w:asciiTheme="majorHAnsi" w:hAnsiTheme="majorHAnsi"/>
              </w:rPr>
              <w:t xml:space="preserve"> des couches électroniques distinctes K, L, M, N, … </w:t>
            </w:r>
            <w:r w:rsidR="009D346C">
              <w:rPr>
                <w:rFonts w:asciiTheme="majorHAnsi" w:hAnsiTheme="majorHAnsi"/>
              </w:rPr>
              <w:t xml:space="preserve">sur lesquelles </w:t>
            </w:r>
            <w:r w:rsidR="00001D27">
              <w:rPr>
                <w:rFonts w:asciiTheme="majorHAnsi" w:hAnsiTheme="majorHAnsi"/>
              </w:rPr>
              <w:t>se situent</w:t>
            </w:r>
            <w:r w:rsidR="009D346C">
              <w:rPr>
                <w:rFonts w:asciiTheme="majorHAnsi" w:hAnsiTheme="majorHAnsi"/>
              </w:rPr>
              <w:t xml:space="preserve"> des électrons. Chaque couche électronique  correspond à un</w:t>
            </w:r>
            <w:r>
              <w:rPr>
                <w:rFonts w:asciiTheme="majorHAnsi" w:hAnsiTheme="majorHAnsi"/>
              </w:rPr>
              <w:t xml:space="preserve"> </w:t>
            </w:r>
            <w:r w:rsidR="00001D27">
              <w:rPr>
                <w:rFonts w:asciiTheme="majorHAnsi" w:hAnsiTheme="majorHAnsi"/>
              </w:rPr>
              <w:t>niveau</w:t>
            </w:r>
            <w:r>
              <w:rPr>
                <w:rFonts w:asciiTheme="majorHAnsi" w:hAnsiTheme="majorHAnsi"/>
              </w:rPr>
              <w:t xml:space="preserve"> d’énergie</w:t>
            </w:r>
          </w:p>
          <w:p w:rsidR="00A32A7C" w:rsidRPr="009D346C" w:rsidRDefault="009D346C" w:rsidP="009D346C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b.</w:t>
            </w:r>
          </w:p>
          <w:p w:rsidR="00A32A7C" w:rsidRDefault="00E32059" w:rsidP="00BA5352">
            <w:pPr>
              <w:ind w:left="0"/>
              <w:jc w:val="both"/>
              <w:rPr>
                <w:rFonts w:asciiTheme="majorHAnsi" w:hAnsiTheme="majorHAnsi"/>
              </w:rPr>
            </w:pPr>
            <w:r w:rsidRPr="00E32059">
              <w:rPr>
                <w:rFonts w:asciiTheme="majorHAnsi" w:hAnsiTheme="majorHAnsi"/>
                <w:noProof/>
                <w:lang w:eastAsia="fr-BE"/>
              </w:rPr>
              <w:drawing>
                <wp:inline distT="0" distB="0" distL="0" distR="0">
                  <wp:extent cx="2151837" cy="1219200"/>
                  <wp:effectExtent l="19050" t="0" r="813" b="0"/>
                  <wp:docPr id="39" name="Image 11" descr="http://www.ac-reims.fr/datice/math-sciences/doc_peda/atome/pages/historique/ruther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c-reims.fr/datice/math-sciences/doc_peda/atome/pages/historique/rutherf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426" cy="1222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86F" w:rsidRDefault="00001D27" w:rsidP="00001D27">
      <w:pPr>
        <w:spacing w:after="0"/>
        <w:ind w:left="212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Modèle de Bohr</w:t>
      </w:r>
    </w:p>
    <w:p w:rsidR="00F96AD9" w:rsidRDefault="00F96AD9" w:rsidP="00BA5352">
      <w:pPr>
        <w:spacing w:after="0"/>
        <w:jc w:val="both"/>
        <w:rPr>
          <w:rFonts w:asciiTheme="majorHAnsi" w:hAnsiTheme="majorHAnsi"/>
        </w:rPr>
      </w:pPr>
    </w:p>
    <w:p w:rsidR="00CE562E" w:rsidRDefault="00001D27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L</w:t>
      </w:r>
      <w:r w:rsidR="00CE562E">
        <w:rPr>
          <w:rFonts w:asciiTheme="majorHAnsi" w:hAnsiTheme="majorHAnsi"/>
        </w:rPr>
        <w:t xml:space="preserve">a couche K est </w:t>
      </w:r>
      <w:r>
        <w:rPr>
          <w:rFonts w:asciiTheme="majorHAnsi" w:hAnsiTheme="majorHAnsi"/>
        </w:rPr>
        <w:t>la région la plus proche du noyau</w:t>
      </w:r>
      <w:r w:rsidR="00CE562E">
        <w:rPr>
          <w:rFonts w:asciiTheme="majorHAnsi" w:hAnsiTheme="majorHAnsi"/>
        </w:rPr>
        <w:t xml:space="preserve"> où se situent les électrons de niveau d’énergie n=1</w:t>
      </w:r>
      <w:r>
        <w:rPr>
          <w:rFonts w:asciiTheme="majorHAnsi" w:hAnsiTheme="majorHAnsi"/>
        </w:rPr>
        <w:t xml:space="preserve">. </w:t>
      </w:r>
    </w:p>
    <w:p w:rsidR="00CE562E" w:rsidRDefault="00001D27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Sur la couche L</w:t>
      </w:r>
      <w:r w:rsidR="00CE562E">
        <w:rPr>
          <w:rFonts w:asciiTheme="majorHAnsi" w:hAnsiTheme="majorHAnsi"/>
        </w:rPr>
        <w:t xml:space="preserve"> se situent les électrons de niveau d’énergie </w:t>
      </w:r>
      <w:r>
        <w:rPr>
          <w:rFonts w:asciiTheme="majorHAnsi" w:hAnsiTheme="majorHAnsi"/>
        </w:rPr>
        <w:t xml:space="preserve">plus élevée </w:t>
      </w:r>
      <w:r w:rsidR="00CE562E">
        <w:rPr>
          <w:rFonts w:asciiTheme="majorHAnsi" w:hAnsiTheme="majorHAnsi"/>
        </w:rPr>
        <w:t>n=2</w:t>
      </w:r>
    </w:p>
    <w:p w:rsidR="00CE562E" w:rsidRDefault="00CE562E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et ainsi de suite.</w:t>
      </w:r>
    </w:p>
    <w:p w:rsidR="00CE562E" w:rsidRDefault="00CE562E" w:rsidP="00BA5352">
      <w:pPr>
        <w:spacing w:after="0"/>
        <w:jc w:val="both"/>
        <w:rPr>
          <w:rFonts w:asciiTheme="majorHAnsi" w:hAnsiTheme="majorHAnsi"/>
        </w:rPr>
      </w:pPr>
    </w:p>
    <w:p w:rsidR="00CE562E" w:rsidRDefault="00001D27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Comme tu peux le voir sur le schéma, plus on s’éloigne du noyau, plus l’</w:t>
      </w:r>
      <w:r w:rsidR="006374FE">
        <w:rPr>
          <w:rFonts w:asciiTheme="majorHAnsi" w:hAnsiTheme="majorHAnsi"/>
        </w:rPr>
        <w:t xml:space="preserve">écart entre les différentes couches </w:t>
      </w:r>
      <w:r>
        <w:rPr>
          <w:rFonts w:asciiTheme="majorHAnsi" w:hAnsiTheme="majorHAnsi"/>
        </w:rPr>
        <w:t xml:space="preserve">électroniques </w:t>
      </w:r>
      <w:r w:rsidR="006374FE">
        <w:rPr>
          <w:rFonts w:asciiTheme="majorHAnsi" w:hAnsiTheme="majorHAnsi"/>
        </w:rPr>
        <w:t xml:space="preserve">diminue. </w:t>
      </w:r>
      <w:r w:rsidR="00154F11">
        <w:rPr>
          <w:rFonts w:asciiTheme="majorHAnsi" w:hAnsiTheme="majorHAnsi"/>
        </w:rPr>
        <w:t xml:space="preserve">L’écart </w:t>
      </w:r>
      <w:r w:rsidR="006374FE">
        <w:rPr>
          <w:rFonts w:asciiTheme="majorHAnsi" w:hAnsiTheme="majorHAnsi"/>
        </w:rPr>
        <w:t xml:space="preserve">entre les couches K et L </w:t>
      </w:r>
      <w:r w:rsidR="00154F11">
        <w:rPr>
          <w:rFonts w:asciiTheme="majorHAnsi" w:hAnsiTheme="majorHAnsi"/>
        </w:rPr>
        <w:t xml:space="preserve">est plus grand </w:t>
      </w:r>
      <w:r w:rsidR="006374FE">
        <w:rPr>
          <w:rFonts w:asciiTheme="majorHAnsi" w:hAnsiTheme="majorHAnsi"/>
        </w:rPr>
        <w:t xml:space="preserve">qu’entre les couches L et M </w:t>
      </w:r>
      <w:r w:rsidR="00154F11">
        <w:rPr>
          <w:rFonts w:asciiTheme="majorHAnsi" w:hAnsiTheme="majorHAnsi"/>
        </w:rPr>
        <w:t>par exemple</w:t>
      </w:r>
      <w:r w:rsidR="006374FE">
        <w:rPr>
          <w:rFonts w:asciiTheme="majorHAnsi" w:hAnsiTheme="majorHAnsi"/>
        </w:rPr>
        <w:t>.</w:t>
      </w:r>
    </w:p>
    <w:p w:rsidR="006374FE" w:rsidRDefault="006374FE" w:rsidP="00BA5352">
      <w:pPr>
        <w:spacing w:after="0"/>
        <w:jc w:val="both"/>
        <w:rPr>
          <w:rFonts w:asciiTheme="majorHAnsi" w:hAnsiTheme="majorHAnsi"/>
        </w:rPr>
      </w:pPr>
    </w:p>
    <w:p w:rsidR="006374FE" w:rsidRDefault="006374FE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Revenons à notre expérience après avoir établi ce modèle :</w:t>
      </w:r>
    </w:p>
    <w:tbl>
      <w:tblPr>
        <w:tblStyle w:val="Grilledutableau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7"/>
        <w:gridCol w:w="6095"/>
      </w:tblGrid>
      <w:tr w:rsidR="00A43CF9" w:rsidTr="00A03E28">
        <w:tc>
          <w:tcPr>
            <w:tcW w:w="2377" w:type="dxa"/>
          </w:tcPr>
          <w:p w:rsidR="00A43CF9" w:rsidRDefault="00A43CF9" w:rsidP="00BA5352">
            <w:pPr>
              <w:ind w:left="0"/>
              <w:jc w:val="both"/>
              <w:rPr>
                <w:rFonts w:asciiTheme="majorHAnsi" w:hAnsiTheme="majorHAnsi"/>
              </w:rPr>
            </w:pPr>
            <w:r w:rsidRPr="00A43CF9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209675" cy="1520267"/>
                  <wp:effectExtent l="19050" t="0" r="9525" b="0"/>
                  <wp:docPr id="19" name="il_fi" descr="http://molaire1.perso.sfr.fr/excit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molaire1.perso.sfr.fr/excit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724" cy="1524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A43CF9" w:rsidRDefault="00A43CF9" w:rsidP="00A43CF9">
            <w:pPr>
              <w:spacing w:line="276" w:lineRule="auto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……………………………………………………………………………………………..........................................................................................................</w:t>
            </w:r>
            <w:r w:rsidR="00A03E28">
              <w:rPr>
                <w:rFonts w:asciiTheme="majorHAnsi" w:hAnsiTheme="majorHAnsi"/>
              </w:rPr>
              <w:t>.........................</w:t>
            </w:r>
          </w:p>
          <w:p w:rsidR="00A43CF9" w:rsidRDefault="00A43CF9" w:rsidP="00A43CF9">
            <w:pPr>
              <w:spacing w:line="276" w:lineRule="auto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……………………………………………………………………………………………..........................................................................................................</w:t>
            </w:r>
            <w:r w:rsidR="00A03E28">
              <w:rPr>
                <w:rFonts w:asciiTheme="majorHAnsi" w:hAnsiTheme="majorHAnsi"/>
              </w:rPr>
              <w:t>.........................</w:t>
            </w:r>
          </w:p>
          <w:p w:rsidR="00A43CF9" w:rsidRDefault="00A43CF9" w:rsidP="00A43CF9">
            <w:pPr>
              <w:spacing w:line="276" w:lineRule="auto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……………………………………………………………………………………………..........................................................................................................</w:t>
            </w:r>
            <w:r w:rsidR="00A03E28">
              <w:rPr>
                <w:rFonts w:asciiTheme="majorHAnsi" w:hAnsiTheme="majorHAnsi"/>
              </w:rPr>
              <w:t>……………….</w:t>
            </w:r>
          </w:p>
          <w:p w:rsidR="00A43CF9" w:rsidRDefault="00A43CF9" w:rsidP="00A43CF9">
            <w:pPr>
              <w:spacing w:line="276" w:lineRule="auto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…………………………………………………………………………………………….........................................................................................................</w:t>
            </w:r>
            <w:r w:rsidR="00A03E28">
              <w:rPr>
                <w:rFonts w:asciiTheme="majorHAnsi" w:hAnsiTheme="majorHAnsi"/>
              </w:rPr>
              <w:t>……………….</w:t>
            </w:r>
          </w:p>
          <w:p w:rsidR="00A43CF9" w:rsidRDefault="00A43CF9" w:rsidP="00A43CF9">
            <w:pPr>
              <w:spacing w:line="276" w:lineRule="auto"/>
              <w:ind w:left="0"/>
              <w:jc w:val="both"/>
              <w:rPr>
                <w:rFonts w:asciiTheme="majorHAnsi" w:hAnsiTheme="majorHAnsi"/>
              </w:rPr>
            </w:pPr>
          </w:p>
        </w:tc>
      </w:tr>
    </w:tbl>
    <w:p w:rsidR="00CE562E" w:rsidRPr="00A43CF9" w:rsidRDefault="00577A34" w:rsidP="00BA5352">
      <w:pPr>
        <w:spacing w:after="0"/>
        <w:jc w:val="both"/>
        <w:rPr>
          <w:rFonts w:asciiTheme="majorHAnsi" w:hAnsiTheme="majorHAnsi"/>
          <w:sz w:val="16"/>
          <w:szCs w:val="16"/>
        </w:rPr>
      </w:pPr>
      <w:r w:rsidRPr="00A43CF9">
        <w:rPr>
          <w:rFonts w:asciiTheme="majorHAnsi" w:hAnsiTheme="majorHAnsi"/>
          <w:sz w:val="16"/>
          <w:szCs w:val="16"/>
        </w:rPr>
        <w:t>Source</w:t>
      </w:r>
      <w:r w:rsidR="00A43CF9" w:rsidRPr="00A43CF9">
        <w:rPr>
          <w:rFonts w:asciiTheme="majorHAnsi" w:hAnsiTheme="majorHAnsi"/>
          <w:sz w:val="16"/>
          <w:szCs w:val="16"/>
        </w:rPr>
        <w:t xml:space="preserve"> : </w:t>
      </w:r>
      <w:r w:rsidR="006374FE" w:rsidRPr="00A43CF9">
        <w:rPr>
          <w:rFonts w:asciiTheme="majorHAnsi" w:hAnsiTheme="majorHAnsi"/>
          <w:sz w:val="16"/>
          <w:szCs w:val="16"/>
        </w:rPr>
        <w:t>http://molaire1.perso.sfr.fr/quantic.html</w:t>
      </w:r>
    </w:p>
    <w:p w:rsidR="006374FE" w:rsidRDefault="006374FE" w:rsidP="00BA5352">
      <w:pPr>
        <w:spacing w:after="0"/>
        <w:jc w:val="both"/>
        <w:rPr>
          <w:rFonts w:asciiTheme="majorHAnsi" w:hAnsiTheme="majorHAnsi"/>
        </w:rPr>
      </w:pPr>
    </w:p>
    <w:p w:rsidR="0032486F" w:rsidRDefault="0032486F" w:rsidP="00F96AD9">
      <w:pPr>
        <w:pStyle w:val="Titre2"/>
      </w:pPr>
      <w:bookmarkStart w:id="9" w:name="_Toc285057039"/>
      <w:r>
        <w:t>Répartition des électrons dans les couches</w:t>
      </w:r>
      <w:bookmarkEnd w:id="9"/>
    </w:p>
    <w:p w:rsidR="0032486F" w:rsidRDefault="0032486F" w:rsidP="00BA5352">
      <w:pPr>
        <w:spacing w:after="0"/>
        <w:jc w:val="both"/>
        <w:rPr>
          <w:rFonts w:asciiTheme="majorHAnsi" w:hAnsiTheme="majorHAnsi"/>
        </w:rPr>
      </w:pPr>
    </w:p>
    <w:p w:rsidR="006B6ADD" w:rsidRDefault="002D2F10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partir du modèle d</w:t>
      </w:r>
      <w:r w:rsidR="006374FE">
        <w:rPr>
          <w:rFonts w:asciiTheme="majorHAnsi" w:hAnsiTheme="majorHAnsi"/>
        </w:rPr>
        <w:t>e Bohr, une r</w:t>
      </w:r>
      <w:r w:rsidR="001476E9">
        <w:rPr>
          <w:rFonts w:asciiTheme="majorHAnsi" w:hAnsiTheme="majorHAnsi"/>
        </w:rPr>
        <w:t>épartition des électrons a été proposée</w:t>
      </w:r>
      <w:r w:rsidR="006B6ADD">
        <w:rPr>
          <w:rFonts w:asciiTheme="majorHAnsi" w:hAnsiTheme="majorHAnsi"/>
        </w:rPr>
        <w:t> :</w:t>
      </w:r>
    </w:p>
    <w:p w:rsidR="0032486F" w:rsidRDefault="001476E9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="006374FE">
        <w:rPr>
          <w:rFonts w:asciiTheme="majorHAnsi" w:hAnsiTheme="majorHAnsi"/>
        </w:rPr>
        <w:t>es électrons d’un atome se répartissent d’</w:t>
      </w:r>
      <w:r w:rsidR="00154F11">
        <w:rPr>
          <w:rFonts w:asciiTheme="majorHAnsi" w:hAnsiTheme="majorHAnsi"/>
        </w:rPr>
        <w:t xml:space="preserve">abord en saturant la couche la </w:t>
      </w:r>
      <w:r w:rsidR="006374FE">
        <w:rPr>
          <w:rFonts w:asciiTheme="majorHAnsi" w:hAnsiTheme="majorHAnsi"/>
        </w:rPr>
        <w:t>plus proche du noyau</w:t>
      </w:r>
      <w:r w:rsidR="00C3487E">
        <w:rPr>
          <w:rFonts w:asciiTheme="majorHAnsi" w:hAnsiTheme="majorHAnsi"/>
        </w:rPr>
        <w:t xml:space="preserve"> K</w:t>
      </w:r>
      <w:r w:rsidR="006374FE">
        <w:rPr>
          <w:rFonts w:asciiTheme="majorHAnsi" w:hAnsiTheme="majorHAnsi"/>
        </w:rPr>
        <w:t xml:space="preserve">, puis la seconde </w:t>
      </w:r>
      <w:r w:rsidR="00C3487E">
        <w:rPr>
          <w:rFonts w:asciiTheme="majorHAnsi" w:hAnsiTheme="majorHAnsi"/>
        </w:rPr>
        <w:t>L  puis M, N, O…</w:t>
      </w:r>
      <w:r w:rsidR="006374FE">
        <w:rPr>
          <w:rFonts w:asciiTheme="majorHAnsi" w:hAnsiTheme="majorHAnsi"/>
        </w:rPr>
        <w:t xml:space="preserve"> jusqu’à ce que tous les électrons soient distribués.</w:t>
      </w:r>
    </w:p>
    <w:p w:rsidR="006374FE" w:rsidRDefault="006374FE" w:rsidP="00BA5352">
      <w:pPr>
        <w:spacing w:after="0"/>
        <w:jc w:val="both"/>
        <w:rPr>
          <w:rFonts w:asciiTheme="majorHAnsi" w:hAnsiTheme="majorHAnsi"/>
        </w:rPr>
      </w:pPr>
    </w:p>
    <w:p w:rsidR="006374FE" w:rsidRDefault="00435179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Les électrons sont</w:t>
      </w:r>
      <w:r w:rsidR="006374FE">
        <w:rPr>
          <w:rFonts w:asciiTheme="majorHAnsi" w:hAnsiTheme="majorHAnsi"/>
        </w:rPr>
        <w:t xml:space="preserve"> chargés négativement</w:t>
      </w:r>
      <w:r>
        <w:rPr>
          <w:rFonts w:asciiTheme="majorHAnsi" w:hAnsiTheme="majorHAnsi"/>
        </w:rPr>
        <w:t>. Ils se repoussent donc les un</w:t>
      </w:r>
      <w:r w:rsidR="00BB125B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les autres. Il y a donc un nombre maximal d’électrons par couche électronique</w:t>
      </w:r>
      <w:r w:rsidR="006374FE">
        <w:rPr>
          <w:rFonts w:asciiTheme="majorHAnsi" w:hAnsiTheme="majorHAnsi"/>
        </w:rPr>
        <w:t>.</w:t>
      </w:r>
    </w:p>
    <w:p w:rsidR="00D7201A" w:rsidRDefault="00D7201A" w:rsidP="00BA5352">
      <w:pPr>
        <w:spacing w:after="0"/>
        <w:jc w:val="both"/>
        <w:rPr>
          <w:rFonts w:asciiTheme="majorHAnsi" w:hAnsiTheme="majorHAnsi"/>
        </w:rPr>
      </w:pPr>
    </w:p>
    <w:p w:rsidR="00D7201A" w:rsidRDefault="00435179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 existe</w:t>
      </w:r>
      <w:r w:rsidR="00D7201A">
        <w:rPr>
          <w:rFonts w:asciiTheme="majorHAnsi" w:hAnsiTheme="majorHAnsi"/>
        </w:rPr>
        <w:t xml:space="preserve"> une règle</w:t>
      </w:r>
      <w:r>
        <w:rPr>
          <w:rFonts w:asciiTheme="majorHAnsi" w:hAnsiTheme="majorHAnsi"/>
        </w:rPr>
        <w:t xml:space="preserve"> qui te permettra de définir le nombre d’électrons par couche électronique pour un atome</w:t>
      </w:r>
      <w:r w:rsidR="00D7201A">
        <w:rPr>
          <w:rFonts w:asciiTheme="majorHAnsi" w:hAnsiTheme="majorHAnsi"/>
        </w:rPr>
        <w:t>:</w:t>
      </w:r>
    </w:p>
    <w:p w:rsidR="00D7201A" w:rsidRDefault="00D7201A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 </w:t>
      </w:r>
      <w:r w:rsidRPr="00435179">
        <w:rPr>
          <w:rFonts w:asciiTheme="majorHAnsi" w:hAnsiTheme="majorHAnsi"/>
          <w:u w:val="single"/>
        </w:rPr>
        <w:t>nombre maximal d’électrons que l’on peut trouver sur une couche</w:t>
      </w:r>
      <w:r>
        <w:rPr>
          <w:rFonts w:asciiTheme="majorHAnsi" w:hAnsiTheme="majorHAnsi"/>
        </w:rPr>
        <w:t xml:space="preserve"> est égal à </w:t>
      </w:r>
      <w:r w:rsidRPr="00435179">
        <w:rPr>
          <w:rFonts w:asciiTheme="majorHAnsi" w:hAnsiTheme="majorHAnsi"/>
          <w:highlight w:val="lightGray"/>
          <w:u w:val="single"/>
        </w:rPr>
        <w:t>2n</w:t>
      </w:r>
      <w:r w:rsidRPr="00435179">
        <w:rPr>
          <w:rFonts w:asciiTheme="majorHAnsi" w:hAnsiTheme="majorHAnsi"/>
          <w:highlight w:val="lightGray"/>
          <w:u w:val="single"/>
          <w:vertAlign w:val="superscript"/>
        </w:rPr>
        <w:t>2</w:t>
      </w:r>
      <w:r>
        <w:rPr>
          <w:rFonts w:asciiTheme="majorHAnsi" w:hAnsiTheme="majorHAnsi"/>
        </w:rPr>
        <w:t>, n étant le niveau d’énergie de cette couche.</w:t>
      </w:r>
    </w:p>
    <w:p w:rsidR="00D7201A" w:rsidRDefault="00D7201A" w:rsidP="00BA5352">
      <w:pPr>
        <w:spacing w:after="0"/>
        <w:jc w:val="both"/>
        <w:rPr>
          <w:rFonts w:asciiTheme="majorHAnsi" w:hAnsiTheme="majorHAnsi"/>
        </w:rPr>
      </w:pPr>
    </w:p>
    <w:p w:rsidR="00D7201A" w:rsidRDefault="00D7201A" w:rsidP="00D7201A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Connaissant cette règle, calculons maintenant le nombre d’électrons qu’il y a </w:t>
      </w:r>
      <w:r w:rsidRPr="00D7201A">
        <w:rPr>
          <w:rFonts w:asciiTheme="majorHAnsi" w:hAnsiTheme="majorHAnsi"/>
          <w:u w:val="single"/>
        </w:rPr>
        <w:t>au maximum</w:t>
      </w:r>
      <w:r>
        <w:rPr>
          <w:rFonts w:asciiTheme="majorHAnsi" w:hAnsiTheme="majorHAnsi"/>
        </w:rPr>
        <w:t xml:space="preserve"> sur chaque couche :</w:t>
      </w:r>
    </w:p>
    <w:p w:rsidR="00D7201A" w:rsidRDefault="00D7201A" w:rsidP="00D7201A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Sur la couche K (n=1) : </w:t>
      </w:r>
      <w:r w:rsidR="00435179">
        <w:rPr>
          <w:rFonts w:asciiTheme="majorHAnsi" w:hAnsiTheme="majorHAnsi"/>
        </w:rPr>
        <w:t>…………………………………………………………………………………….………….</w:t>
      </w:r>
    </w:p>
    <w:p w:rsidR="00D7201A" w:rsidRDefault="00D7201A" w:rsidP="00D7201A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Sur la couche L (n=2) : </w:t>
      </w:r>
      <w:r w:rsidR="00435179">
        <w:rPr>
          <w:rFonts w:asciiTheme="majorHAnsi" w:hAnsiTheme="majorHAnsi"/>
        </w:rPr>
        <w:t>………………………………………………………………………………………………..</w:t>
      </w:r>
    </w:p>
    <w:p w:rsidR="0032486F" w:rsidRDefault="00D7201A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Sur la couche M (n=3) : </w:t>
      </w:r>
      <w:r w:rsidR="00435179">
        <w:rPr>
          <w:rFonts w:asciiTheme="majorHAnsi" w:hAnsiTheme="majorHAnsi"/>
        </w:rPr>
        <w:t>……………………………………………………………………………………………….</w:t>
      </w:r>
    </w:p>
    <w:p w:rsidR="00D7201A" w:rsidRDefault="00D7201A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Sur la couche N (n=4) : </w:t>
      </w:r>
      <w:r w:rsidR="00435179">
        <w:rPr>
          <w:rFonts w:asciiTheme="majorHAnsi" w:hAnsiTheme="majorHAnsi"/>
        </w:rPr>
        <w:t>……………………………………………………………………………………………….</w:t>
      </w:r>
    </w:p>
    <w:p w:rsidR="00D7201A" w:rsidRDefault="00D7201A" w:rsidP="00BA5352">
      <w:pPr>
        <w:spacing w:after="0"/>
        <w:jc w:val="both"/>
        <w:rPr>
          <w:rFonts w:asciiTheme="majorHAnsi" w:hAnsiTheme="majorHAnsi"/>
        </w:rPr>
      </w:pPr>
    </w:p>
    <w:p w:rsidR="00D7201A" w:rsidRDefault="006254EA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Tu ne pourras utiliser cette règle que pour les couches K, L, M, N car au-delà, les co</w:t>
      </w:r>
      <w:r w:rsidR="00D7201A">
        <w:rPr>
          <w:rFonts w:asciiTheme="majorHAnsi" w:hAnsiTheme="majorHAnsi"/>
        </w:rPr>
        <w:t xml:space="preserve">uches </w:t>
      </w:r>
      <w:r>
        <w:rPr>
          <w:rFonts w:asciiTheme="majorHAnsi" w:hAnsiTheme="majorHAnsi"/>
        </w:rPr>
        <w:t xml:space="preserve">électroniques </w:t>
      </w:r>
      <w:r w:rsidR="00D7201A">
        <w:rPr>
          <w:rFonts w:asciiTheme="majorHAnsi" w:hAnsiTheme="majorHAnsi"/>
        </w:rPr>
        <w:t>ne sont jamais complètes dans les atomes existant dans la nature ou produits artificiellement.</w:t>
      </w:r>
    </w:p>
    <w:p w:rsidR="00D7201A" w:rsidRDefault="00D7201A" w:rsidP="00BA5352">
      <w:pPr>
        <w:spacing w:after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Ind w:w="708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5"/>
        <w:gridCol w:w="7087"/>
      </w:tblGrid>
      <w:tr w:rsidR="006254EA" w:rsidTr="006254EA">
        <w:tc>
          <w:tcPr>
            <w:tcW w:w="1385" w:type="dxa"/>
          </w:tcPr>
          <w:p w:rsidR="006254EA" w:rsidRDefault="006254EA" w:rsidP="00BA5352">
            <w:pPr>
              <w:ind w:left="0"/>
              <w:jc w:val="both"/>
              <w:rPr>
                <w:rFonts w:asciiTheme="majorHAnsi" w:hAnsiTheme="majorHAnsi"/>
              </w:rPr>
            </w:pPr>
            <w:r w:rsidRPr="006254EA">
              <w:rPr>
                <w:rFonts w:asciiTheme="majorHAnsi" w:hAnsiTheme="majorHAnsi"/>
                <w:noProof/>
                <w:lang w:eastAsia="fr-BE"/>
              </w:rPr>
              <w:lastRenderedPageBreak/>
              <w:drawing>
                <wp:inline distT="0" distB="0" distL="0" distR="0">
                  <wp:extent cx="647700" cy="552450"/>
                  <wp:effectExtent l="19050" t="0" r="0" b="0"/>
                  <wp:docPr id="40" name="Image 19" descr="http://www.istockphoto.com/file_thumbview_approve/4163073/2/istockphoto_4163073-the-person-tries-to-draw-attenti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4" name="Picture 2" descr="http://www.istockphoto.com/file_thumbview_approve/4163073/2/istockphoto_4163073-the-person-tries-to-draw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272" cy="55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6254EA" w:rsidRDefault="006254EA" w:rsidP="006254EA">
            <w:pPr>
              <w:ind w:left="3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Dans ce modèle de l’atome, les électrons de la couche la plus externe sont appelés « </w:t>
            </w:r>
            <w:r w:rsidRPr="006254EA">
              <w:rPr>
                <w:rFonts w:asciiTheme="majorHAnsi" w:hAnsiTheme="majorHAnsi"/>
                <w:highlight w:val="lightGray"/>
              </w:rPr>
              <w:t>électrons externes</w:t>
            </w:r>
            <w:r>
              <w:rPr>
                <w:rFonts w:asciiTheme="majorHAnsi" w:hAnsiTheme="majorHAnsi"/>
                <w:highlight w:val="lightGray"/>
              </w:rPr>
              <w:t xml:space="preserve"> » </w:t>
            </w:r>
            <w:r w:rsidRPr="006254EA">
              <w:rPr>
                <w:rFonts w:asciiTheme="majorHAnsi" w:hAnsiTheme="majorHAnsi"/>
                <w:highlight w:val="lightGray"/>
              </w:rPr>
              <w:t xml:space="preserve">ou </w:t>
            </w:r>
            <w:r>
              <w:rPr>
                <w:rFonts w:asciiTheme="majorHAnsi" w:hAnsiTheme="majorHAnsi"/>
                <w:highlight w:val="lightGray"/>
              </w:rPr>
              <w:t>« </w:t>
            </w:r>
            <w:r w:rsidRPr="006254EA">
              <w:rPr>
                <w:rFonts w:asciiTheme="majorHAnsi" w:hAnsiTheme="majorHAnsi"/>
                <w:highlight w:val="lightGray"/>
              </w:rPr>
              <w:t>de valence</w:t>
            </w:r>
            <w:r>
              <w:rPr>
                <w:rFonts w:asciiTheme="majorHAnsi" w:hAnsiTheme="majorHAnsi"/>
                <w:highlight w:val="lightGray"/>
              </w:rPr>
              <w:t> »</w:t>
            </w:r>
            <w:r>
              <w:rPr>
                <w:rFonts w:asciiTheme="majorHAnsi" w:hAnsiTheme="majorHAnsi"/>
              </w:rPr>
              <w:t xml:space="preserve"> et les électrons des autres couches sont appelés « </w:t>
            </w:r>
            <w:r w:rsidRPr="006254EA">
              <w:rPr>
                <w:rFonts w:asciiTheme="majorHAnsi" w:hAnsiTheme="majorHAnsi"/>
                <w:highlight w:val="lightGray"/>
              </w:rPr>
              <w:t>électrons internes</w:t>
            </w:r>
            <w:r>
              <w:rPr>
                <w:rFonts w:asciiTheme="majorHAnsi" w:hAnsiTheme="majorHAnsi"/>
                <w:highlight w:val="lightGray"/>
              </w:rPr>
              <w:t> »</w:t>
            </w:r>
            <w:r w:rsidRPr="006254EA">
              <w:rPr>
                <w:rFonts w:asciiTheme="majorHAnsi" w:hAnsiTheme="majorHAnsi"/>
                <w:highlight w:val="lightGray"/>
              </w:rPr>
              <w:t xml:space="preserve"> ou </w:t>
            </w:r>
            <w:r>
              <w:rPr>
                <w:rFonts w:asciiTheme="majorHAnsi" w:hAnsiTheme="majorHAnsi"/>
                <w:highlight w:val="lightGray"/>
              </w:rPr>
              <w:t>« </w:t>
            </w:r>
            <w:r w:rsidRPr="006254EA">
              <w:rPr>
                <w:rFonts w:asciiTheme="majorHAnsi" w:hAnsiTheme="majorHAnsi"/>
                <w:highlight w:val="lightGray"/>
              </w:rPr>
              <w:t>de cœur</w:t>
            </w:r>
            <w:r>
              <w:rPr>
                <w:rFonts w:asciiTheme="majorHAnsi" w:hAnsiTheme="majorHAnsi"/>
                <w:highlight w:val="lightGray"/>
              </w:rPr>
              <w:t> »</w:t>
            </w:r>
            <w:r>
              <w:rPr>
                <w:rFonts w:asciiTheme="majorHAnsi" w:hAnsiTheme="majorHAnsi"/>
              </w:rPr>
              <w:t>.</w:t>
            </w:r>
          </w:p>
          <w:p w:rsidR="006254EA" w:rsidRDefault="006254EA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</w:tc>
      </w:tr>
    </w:tbl>
    <w:p w:rsidR="006254EA" w:rsidRDefault="006254EA" w:rsidP="00BA5352">
      <w:pPr>
        <w:spacing w:after="0"/>
        <w:jc w:val="both"/>
        <w:rPr>
          <w:rFonts w:asciiTheme="majorHAnsi" w:hAnsiTheme="majorHAnsi"/>
        </w:rPr>
      </w:pPr>
    </w:p>
    <w:p w:rsidR="005711AC" w:rsidRDefault="005711AC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Etablissons</w:t>
      </w:r>
      <w:r w:rsidR="00E652D5">
        <w:rPr>
          <w:rFonts w:asciiTheme="majorHAnsi" w:hAnsiTheme="majorHAnsi"/>
        </w:rPr>
        <w:t xml:space="preserve"> de manière schématique la répartition des électrons</w:t>
      </w:r>
      <w:r w:rsidR="00C040FC">
        <w:rPr>
          <w:rFonts w:asciiTheme="majorHAnsi" w:hAnsiTheme="majorHAnsi"/>
        </w:rPr>
        <w:t xml:space="preserve"> pour l’atome de Lithium, </w:t>
      </w:r>
      <w:r w:rsidR="00E652D5">
        <w:rPr>
          <w:rFonts w:asciiTheme="majorHAnsi" w:hAnsiTheme="majorHAnsi"/>
        </w:rPr>
        <w:t xml:space="preserve">de </w:t>
      </w:r>
      <w:r w:rsidR="00C040FC">
        <w:rPr>
          <w:rFonts w:asciiTheme="majorHAnsi" w:hAnsiTheme="majorHAnsi"/>
        </w:rPr>
        <w:t>sodium,</w:t>
      </w:r>
      <w:r>
        <w:rPr>
          <w:rFonts w:asciiTheme="majorHAnsi" w:hAnsiTheme="majorHAnsi"/>
        </w:rPr>
        <w:t xml:space="preserve"> </w:t>
      </w:r>
      <w:r w:rsidR="00E652D5">
        <w:rPr>
          <w:rFonts w:asciiTheme="majorHAnsi" w:hAnsiTheme="majorHAnsi"/>
        </w:rPr>
        <w:t>d’a</w:t>
      </w:r>
      <w:r>
        <w:rPr>
          <w:rFonts w:asciiTheme="majorHAnsi" w:hAnsiTheme="majorHAnsi"/>
        </w:rPr>
        <w:t>luminium</w:t>
      </w:r>
      <w:r w:rsidR="00E652D5">
        <w:rPr>
          <w:rFonts w:asciiTheme="majorHAnsi" w:hAnsiTheme="majorHAnsi"/>
        </w:rPr>
        <w:t>.</w:t>
      </w:r>
    </w:p>
    <w:tbl>
      <w:tblPr>
        <w:tblStyle w:val="Grilledutableau"/>
        <w:tblW w:w="0" w:type="auto"/>
        <w:tblInd w:w="708" w:type="dxa"/>
        <w:tblLook w:val="04A0"/>
      </w:tblPr>
      <w:tblGrid>
        <w:gridCol w:w="8580"/>
      </w:tblGrid>
      <w:tr w:rsidR="00C040FC" w:rsidTr="00C040FC">
        <w:tc>
          <w:tcPr>
            <w:tcW w:w="9212" w:type="dxa"/>
          </w:tcPr>
          <w:p w:rsidR="00C040FC" w:rsidRDefault="00C040FC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  <w:p w:rsidR="00C040FC" w:rsidRDefault="00C040FC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  <w:p w:rsidR="00C040FC" w:rsidRDefault="00C040FC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  <w:p w:rsidR="00C040FC" w:rsidRDefault="00C040FC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  <w:p w:rsidR="00C040FC" w:rsidRDefault="00C040FC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  <w:p w:rsidR="00C040FC" w:rsidRDefault="00C040FC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  <w:p w:rsidR="00C040FC" w:rsidRDefault="00C040FC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  <w:p w:rsidR="00C040FC" w:rsidRDefault="00C040FC" w:rsidP="00BA5352">
            <w:pPr>
              <w:ind w:left="0"/>
              <w:jc w:val="both"/>
              <w:rPr>
                <w:rFonts w:asciiTheme="majorHAnsi" w:hAnsiTheme="majorHAnsi"/>
              </w:rPr>
            </w:pPr>
          </w:p>
        </w:tc>
      </w:tr>
    </w:tbl>
    <w:p w:rsidR="00C040FC" w:rsidRDefault="00C040FC" w:rsidP="00BA5352">
      <w:pPr>
        <w:spacing w:after="0"/>
        <w:jc w:val="both"/>
        <w:rPr>
          <w:rFonts w:asciiTheme="majorHAnsi" w:hAnsiTheme="majorHAnsi"/>
        </w:rPr>
      </w:pPr>
    </w:p>
    <w:p w:rsidR="00673AFF" w:rsidRDefault="00267149" w:rsidP="00BA535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Dans ton tableau de </w:t>
      </w:r>
      <w:r w:rsidR="00577A34">
        <w:rPr>
          <w:rFonts w:asciiTheme="majorHAnsi" w:hAnsiTheme="majorHAnsi"/>
        </w:rPr>
        <w:t>Mendeléev</w:t>
      </w:r>
      <w:r>
        <w:rPr>
          <w:rFonts w:asciiTheme="majorHAnsi" w:hAnsiTheme="majorHAnsi"/>
        </w:rPr>
        <w:t xml:space="preserve">, à gauche du symbole de l’élément, tu pourras trouver </w:t>
      </w:r>
      <w:r w:rsidR="00673AFF">
        <w:rPr>
          <w:rFonts w:asciiTheme="majorHAnsi" w:hAnsiTheme="majorHAnsi"/>
        </w:rPr>
        <w:t xml:space="preserve">le nombre d’électrons sur les différentes couches </w:t>
      </w:r>
      <w:r>
        <w:rPr>
          <w:rFonts w:asciiTheme="majorHAnsi" w:hAnsiTheme="majorHAnsi"/>
        </w:rPr>
        <w:t>des</w:t>
      </w:r>
      <w:r w:rsidR="00673AFF">
        <w:rPr>
          <w:rFonts w:asciiTheme="majorHAnsi" w:hAnsiTheme="majorHAnsi"/>
        </w:rPr>
        <w:t xml:space="preserve"> atome</w:t>
      </w:r>
      <w:r>
        <w:rPr>
          <w:rFonts w:asciiTheme="majorHAnsi" w:hAnsiTheme="majorHAnsi"/>
        </w:rPr>
        <w:t>s. N</w:t>
      </w:r>
      <w:r w:rsidR="00D35D48">
        <w:rPr>
          <w:rFonts w:asciiTheme="majorHAnsi" w:hAnsiTheme="majorHAnsi"/>
        </w:rPr>
        <w:t xml:space="preserve">ous pouvons </w:t>
      </w:r>
      <w:r>
        <w:rPr>
          <w:rFonts w:asciiTheme="majorHAnsi" w:hAnsiTheme="majorHAnsi"/>
        </w:rPr>
        <w:t xml:space="preserve">donc facilement </w:t>
      </w:r>
      <w:r w:rsidR="00D35D48">
        <w:rPr>
          <w:rFonts w:asciiTheme="majorHAnsi" w:hAnsiTheme="majorHAnsi"/>
        </w:rPr>
        <w:t>vérifier le résultat obtenu lors de notre exercice.</w:t>
      </w:r>
    </w:p>
    <w:p w:rsidR="00D7201A" w:rsidRDefault="00D7201A" w:rsidP="00BA5352">
      <w:pPr>
        <w:spacing w:after="0"/>
        <w:jc w:val="both"/>
        <w:rPr>
          <w:rFonts w:asciiTheme="majorHAnsi" w:hAnsiTheme="majorHAnsi"/>
        </w:rPr>
      </w:pPr>
    </w:p>
    <w:p w:rsidR="005D4943" w:rsidRDefault="005D4943" w:rsidP="005D4943">
      <w:pPr>
        <w:pStyle w:val="Titre1"/>
        <w:numPr>
          <w:ilvl w:val="0"/>
          <w:numId w:val="2"/>
        </w:numPr>
        <w:spacing w:before="0"/>
        <w:jc w:val="both"/>
      </w:pPr>
      <w:bookmarkStart w:id="10" w:name="_Toc285057040"/>
      <w:r>
        <w:t>Conclusion</w:t>
      </w:r>
      <w:bookmarkEnd w:id="10"/>
    </w:p>
    <w:p w:rsidR="0032486F" w:rsidRPr="00267149" w:rsidRDefault="00267149" w:rsidP="00267149">
      <w:pPr>
        <w:pStyle w:val="Titre2"/>
        <w:rPr>
          <w:rFonts w:eastAsiaTheme="minorHAnsi" w:cstheme="minorBidi"/>
          <w:b w:val="0"/>
          <w:bCs w:val="0"/>
          <w:i w:val="0"/>
          <w:sz w:val="22"/>
          <w:szCs w:val="22"/>
          <w:u w:val="none"/>
        </w:rPr>
      </w:pPr>
      <w:bookmarkStart w:id="11" w:name="_Toc285057041"/>
      <w:r>
        <w:rPr>
          <w:rFonts w:eastAsiaTheme="minorHAnsi" w:cstheme="minorBidi"/>
          <w:b w:val="0"/>
          <w:bCs w:val="0"/>
          <w:i w:val="0"/>
          <w:sz w:val="22"/>
          <w:szCs w:val="22"/>
          <w:u w:val="none"/>
        </w:rPr>
        <w:t>Que savons-</w:t>
      </w:r>
      <w:r w:rsidR="00673AFF" w:rsidRPr="00267149">
        <w:rPr>
          <w:rFonts w:eastAsiaTheme="minorHAnsi" w:cstheme="minorBidi"/>
          <w:b w:val="0"/>
          <w:bCs w:val="0"/>
          <w:i w:val="0"/>
          <w:sz w:val="22"/>
          <w:szCs w:val="22"/>
          <w:u w:val="none"/>
        </w:rPr>
        <w:t>nous au sujet du modèle atomique ?</w:t>
      </w:r>
      <w:bookmarkEnd w:id="11"/>
    </w:p>
    <w:p w:rsidR="00267149" w:rsidRDefault="00267149" w:rsidP="00267149">
      <w:pPr>
        <w:spacing w:after="0"/>
        <w:ind w:left="709"/>
        <w:rPr>
          <w:rFonts w:asciiTheme="majorHAnsi" w:hAnsiTheme="majorHAnsi"/>
        </w:rPr>
      </w:pPr>
    </w:p>
    <w:p w:rsidR="00673AFF" w:rsidRPr="00267149" w:rsidRDefault="00267149" w:rsidP="00267149">
      <w:pPr>
        <w:spacing w:after="0"/>
        <w:ind w:left="709"/>
        <w:rPr>
          <w:rFonts w:asciiTheme="majorHAnsi" w:hAnsiTheme="majorHAnsi"/>
        </w:rPr>
      </w:pPr>
      <w:r>
        <w:rPr>
          <w:rFonts w:asciiTheme="majorHAnsi" w:hAnsiTheme="majorHAnsi"/>
        </w:rPr>
        <w:t>Un atome</w:t>
      </w:r>
      <w:r w:rsidR="00673AFF" w:rsidRPr="00267149">
        <w:rPr>
          <w:rFonts w:asciiTheme="majorHAnsi" w:hAnsiTheme="majorHAnsi"/>
        </w:rPr>
        <w:t xml:space="preserve"> est constitué</w:t>
      </w:r>
    </w:p>
    <w:p w:rsidR="00673AFF" w:rsidRDefault="00267149" w:rsidP="00267149">
      <w:pPr>
        <w:spacing w:after="0"/>
        <w:ind w:left="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673AFF" w:rsidRPr="00267149">
        <w:rPr>
          <w:rFonts w:asciiTheme="majorHAnsi" w:hAnsiTheme="majorHAnsi"/>
          <w:u w:val="single"/>
        </w:rPr>
        <w:t>d’un noyau</w:t>
      </w:r>
      <w:r w:rsidR="00673AFF" w:rsidRPr="00267149">
        <w:rPr>
          <w:rFonts w:asciiTheme="majorHAnsi" w:hAnsiTheme="majorHAnsi"/>
        </w:rPr>
        <w:t xml:space="preserve"> contenant des protons (p</w:t>
      </w:r>
      <w:r w:rsidR="00673AFF" w:rsidRPr="00267149">
        <w:rPr>
          <w:rFonts w:asciiTheme="majorHAnsi" w:hAnsiTheme="majorHAnsi"/>
          <w:vertAlign w:val="superscript"/>
        </w:rPr>
        <w:t>+</w:t>
      </w:r>
      <w:r w:rsidR="00673AFF" w:rsidRPr="00267149">
        <w:rPr>
          <w:rFonts w:asciiTheme="majorHAnsi" w:hAnsiTheme="majorHAnsi"/>
        </w:rPr>
        <w:t xml:space="preserve">) et </w:t>
      </w:r>
      <w:r>
        <w:rPr>
          <w:rFonts w:asciiTheme="majorHAnsi" w:hAnsiTheme="majorHAnsi"/>
        </w:rPr>
        <w:t>de zéro</w:t>
      </w:r>
      <w:r w:rsidR="00673AFF" w:rsidRPr="00267149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un</w:t>
      </w:r>
      <w:r w:rsidR="00673AFF" w:rsidRPr="00267149">
        <w:rPr>
          <w:rFonts w:asciiTheme="majorHAnsi" w:hAnsiTheme="majorHAnsi"/>
        </w:rPr>
        <w:t xml:space="preserve"> ou plusieurs neutrons (n°)</w:t>
      </w:r>
      <w:r>
        <w:rPr>
          <w:rFonts w:asciiTheme="majorHAnsi" w:hAnsiTheme="majorHAnsi"/>
        </w:rPr>
        <w:t>.</w:t>
      </w:r>
    </w:p>
    <w:p w:rsidR="00267149" w:rsidRDefault="00267149" w:rsidP="00267149">
      <w:pPr>
        <w:spacing w:after="0"/>
        <w:ind w:left="709"/>
        <w:rPr>
          <w:rFonts w:asciiTheme="majorHAnsi" w:hAnsiTheme="majorHAnsi"/>
        </w:rPr>
      </w:pPr>
      <w:r w:rsidRPr="00267149">
        <w:rPr>
          <w:rFonts w:asciiTheme="majorHAnsi" w:hAnsiTheme="majorHAnsi"/>
        </w:rPr>
        <w:t xml:space="preserve">Les protons et les neutrons ont </w:t>
      </w:r>
      <w:r>
        <w:rPr>
          <w:rFonts w:asciiTheme="majorHAnsi" w:hAnsiTheme="majorHAnsi"/>
        </w:rPr>
        <w:t>+/-</w:t>
      </w:r>
      <w:r w:rsidRPr="00267149">
        <w:rPr>
          <w:rFonts w:asciiTheme="majorHAnsi" w:hAnsiTheme="majorHAnsi"/>
        </w:rPr>
        <w:t xml:space="preserve"> la même masse et l’électron est environ 1836 fois plus léger que le proton ou le neutron</w:t>
      </w:r>
      <w:r>
        <w:rPr>
          <w:rFonts w:asciiTheme="majorHAnsi" w:hAnsiTheme="majorHAnsi"/>
        </w:rPr>
        <w:t>. L</w:t>
      </w:r>
      <w:r w:rsidRPr="00267149">
        <w:rPr>
          <w:rFonts w:asciiTheme="majorHAnsi" w:hAnsiTheme="majorHAnsi"/>
        </w:rPr>
        <w:t>a masse de l’atome est donc concentrée dans son noyau </w:t>
      </w:r>
    </w:p>
    <w:p w:rsidR="00267149" w:rsidRDefault="00267149" w:rsidP="00267149">
      <w:pPr>
        <w:spacing w:after="0"/>
        <w:ind w:left="709"/>
        <w:rPr>
          <w:rFonts w:asciiTheme="majorHAnsi" w:hAnsiTheme="majorHAnsi"/>
        </w:rPr>
      </w:pPr>
    </w:p>
    <w:p w:rsidR="00673AFF" w:rsidRPr="00267149" w:rsidRDefault="00267149" w:rsidP="00267149">
      <w:pPr>
        <w:spacing w:after="0"/>
        <w:ind w:left="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673AFF" w:rsidRPr="00267149">
        <w:rPr>
          <w:rFonts w:asciiTheme="majorHAnsi" w:hAnsiTheme="majorHAnsi"/>
          <w:u w:val="single"/>
        </w:rPr>
        <w:t>d’électrons</w:t>
      </w:r>
      <w:r w:rsidR="00673AFF" w:rsidRPr="00267149">
        <w:rPr>
          <w:rFonts w:asciiTheme="majorHAnsi" w:hAnsiTheme="majorHAnsi"/>
        </w:rPr>
        <w:t xml:space="preserve"> (e</w:t>
      </w:r>
      <w:r w:rsidR="00673AFF" w:rsidRPr="00267149">
        <w:rPr>
          <w:rFonts w:asciiTheme="majorHAnsi" w:hAnsiTheme="majorHAnsi"/>
          <w:vertAlign w:val="superscript"/>
        </w:rPr>
        <w:t>-</w:t>
      </w:r>
      <w:r w:rsidR="00673AFF" w:rsidRPr="00267149">
        <w:rPr>
          <w:rFonts w:asciiTheme="majorHAnsi" w:hAnsiTheme="majorHAnsi"/>
        </w:rPr>
        <w:t xml:space="preserve">) qui gravitent autour du noyau sur des </w:t>
      </w:r>
      <w:r>
        <w:rPr>
          <w:rFonts w:asciiTheme="majorHAnsi" w:hAnsiTheme="majorHAnsi"/>
        </w:rPr>
        <w:t xml:space="preserve">couches électroniques appelées </w:t>
      </w:r>
      <w:r w:rsidR="00673AFF" w:rsidRPr="00267149">
        <w:rPr>
          <w:rFonts w:asciiTheme="majorHAnsi" w:hAnsiTheme="majorHAnsi"/>
        </w:rPr>
        <w:t>K</w:t>
      </w:r>
      <w:r>
        <w:rPr>
          <w:rFonts w:asciiTheme="majorHAnsi" w:hAnsiTheme="majorHAnsi"/>
        </w:rPr>
        <w:t xml:space="preserve"> pour la couche la plus proche du noyau</w:t>
      </w:r>
      <w:r w:rsidR="00673AFF" w:rsidRPr="00267149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puis </w:t>
      </w:r>
      <w:r w:rsidR="00673AFF" w:rsidRPr="00267149">
        <w:rPr>
          <w:rFonts w:asciiTheme="majorHAnsi" w:hAnsiTheme="majorHAnsi"/>
        </w:rPr>
        <w:t>L, M, N</w:t>
      </w:r>
      <w:r>
        <w:rPr>
          <w:rFonts w:asciiTheme="majorHAnsi" w:hAnsiTheme="majorHAnsi"/>
        </w:rPr>
        <w:t>…</w:t>
      </w:r>
    </w:p>
    <w:p w:rsidR="00267149" w:rsidRDefault="00267149" w:rsidP="00267149">
      <w:pPr>
        <w:spacing w:after="0"/>
        <w:ind w:left="709"/>
        <w:rPr>
          <w:rFonts w:asciiTheme="majorHAnsi" w:hAnsiTheme="majorHAnsi"/>
        </w:rPr>
      </w:pPr>
    </w:p>
    <w:p w:rsidR="00267149" w:rsidRPr="00267149" w:rsidRDefault="00577A34" w:rsidP="00267149">
      <w:pPr>
        <w:spacing w:after="0"/>
        <w:ind w:left="709"/>
        <w:rPr>
          <w:rFonts w:asciiTheme="majorHAnsi" w:hAnsiTheme="majorHAnsi"/>
        </w:rPr>
      </w:pPr>
      <w:r w:rsidRPr="00267149">
        <w:rPr>
          <w:rFonts w:asciiTheme="majorHAnsi" w:hAnsiTheme="majorHAnsi"/>
        </w:rPr>
        <w:t>A l’état isolé, les atomes sont électriquement neutres car ils contiennen</w:t>
      </w:r>
      <w:r>
        <w:rPr>
          <w:rFonts w:asciiTheme="majorHAnsi" w:hAnsiTheme="majorHAnsi"/>
        </w:rPr>
        <w:t>t le même nombre de protons et d</w:t>
      </w:r>
      <w:r w:rsidRPr="00267149">
        <w:rPr>
          <w:rFonts w:asciiTheme="majorHAnsi" w:hAnsiTheme="majorHAnsi"/>
        </w:rPr>
        <w:t>’électron</w:t>
      </w:r>
      <w:r>
        <w:rPr>
          <w:rFonts w:asciiTheme="majorHAnsi" w:hAnsiTheme="majorHAnsi"/>
        </w:rPr>
        <w:t>s.</w:t>
      </w:r>
    </w:p>
    <w:p w:rsidR="00267149" w:rsidRPr="00267149" w:rsidRDefault="00267149" w:rsidP="00267149">
      <w:pPr>
        <w:spacing w:after="0"/>
        <w:ind w:left="709"/>
        <w:rPr>
          <w:rFonts w:asciiTheme="majorHAnsi" w:hAnsiTheme="majorHAnsi"/>
        </w:rPr>
      </w:pPr>
    </w:p>
    <w:tbl>
      <w:tblPr>
        <w:tblStyle w:val="Grilledutableau"/>
        <w:tblW w:w="0" w:type="auto"/>
        <w:tblInd w:w="709" w:type="dxa"/>
        <w:tblLook w:val="04A0"/>
      </w:tblPr>
      <w:tblGrid>
        <w:gridCol w:w="1715"/>
        <w:gridCol w:w="1716"/>
        <w:gridCol w:w="1716"/>
        <w:gridCol w:w="1716"/>
        <w:gridCol w:w="1716"/>
      </w:tblGrid>
      <w:tr w:rsidR="009F70F4" w:rsidTr="009F70F4">
        <w:tc>
          <w:tcPr>
            <w:tcW w:w="1715" w:type="dxa"/>
          </w:tcPr>
          <w:p w:rsidR="009F70F4" w:rsidRDefault="009F70F4" w:rsidP="00673AFF">
            <w:pPr>
              <w:ind w:left="0"/>
            </w:pPr>
          </w:p>
        </w:tc>
        <w:tc>
          <w:tcPr>
            <w:tcW w:w="1716" w:type="dxa"/>
          </w:tcPr>
          <w:p w:rsidR="009F70F4" w:rsidRDefault="009F70F4" w:rsidP="00673AFF">
            <w:pPr>
              <w:ind w:left="0"/>
            </w:pPr>
            <w:r>
              <w:t>Particule atomique</w:t>
            </w:r>
          </w:p>
        </w:tc>
        <w:tc>
          <w:tcPr>
            <w:tcW w:w="1716" w:type="dxa"/>
          </w:tcPr>
          <w:p w:rsidR="009F70F4" w:rsidRDefault="009F70F4" w:rsidP="00673AFF">
            <w:pPr>
              <w:ind w:left="0"/>
            </w:pPr>
            <w:r>
              <w:t>Symbole</w:t>
            </w:r>
          </w:p>
        </w:tc>
        <w:tc>
          <w:tcPr>
            <w:tcW w:w="1716" w:type="dxa"/>
          </w:tcPr>
          <w:p w:rsidR="009F70F4" w:rsidRDefault="009F70F4" w:rsidP="00673AFF">
            <w:pPr>
              <w:ind w:left="0"/>
            </w:pPr>
            <w:r>
              <w:t>Masse réelle (kg)</w:t>
            </w:r>
          </w:p>
        </w:tc>
        <w:tc>
          <w:tcPr>
            <w:tcW w:w="1716" w:type="dxa"/>
          </w:tcPr>
          <w:p w:rsidR="009F70F4" w:rsidRDefault="009F70F4" w:rsidP="00673AFF">
            <w:pPr>
              <w:ind w:left="0"/>
            </w:pPr>
            <w:r>
              <w:t>Masse relative</w:t>
            </w:r>
          </w:p>
        </w:tc>
      </w:tr>
      <w:tr w:rsidR="009F70F4" w:rsidTr="009F70F4">
        <w:tc>
          <w:tcPr>
            <w:tcW w:w="1715" w:type="dxa"/>
            <w:vMerge w:val="restart"/>
          </w:tcPr>
          <w:p w:rsidR="009F70F4" w:rsidRDefault="009F70F4" w:rsidP="00673AFF">
            <w:pPr>
              <w:ind w:left="0"/>
            </w:pPr>
            <w:r>
              <w:t>Dans le noyau</w:t>
            </w:r>
          </w:p>
        </w:tc>
        <w:tc>
          <w:tcPr>
            <w:tcW w:w="1716" w:type="dxa"/>
          </w:tcPr>
          <w:p w:rsidR="009F70F4" w:rsidRDefault="009F70F4" w:rsidP="00673AFF">
            <w:pPr>
              <w:ind w:left="0"/>
            </w:pPr>
            <w:r>
              <w:t>Proton</w:t>
            </w:r>
          </w:p>
        </w:tc>
        <w:tc>
          <w:tcPr>
            <w:tcW w:w="1716" w:type="dxa"/>
          </w:tcPr>
          <w:p w:rsidR="009F70F4" w:rsidRDefault="009F70F4" w:rsidP="00673AFF">
            <w:pPr>
              <w:ind w:left="0"/>
            </w:pPr>
            <w:r>
              <w:t>P</w:t>
            </w:r>
            <w:r w:rsidRPr="009F70F4">
              <w:rPr>
                <w:vertAlign w:val="superscript"/>
              </w:rPr>
              <w:t>+</w:t>
            </w:r>
          </w:p>
        </w:tc>
        <w:tc>
          <w:tcPr>
            <w:tcW w:w="1716" w:type="dxa"/>
          </w:tcPr>
          <w:p w:rsidR="009F70F4" w:rsidRDefault="009F70F4" w:rsidP="00673AFF">
            <w:pPr>
              <w:ind w:left="0"/>
            </w:pPr>
            <w:r>
              <w:t>1,67.10</w:t>
            </w:r>
            <w:r w:rsidRPr="009F70F4">
              <w:rPr>
                <w:vertAlign w:val="superscript"/>
              </w:rPr>
              <w:t>-27</w:t>
            </w:r>
          </w:p>
        </w:tc>
        <w:tc>
          <w:tcPr>
            <w:tcW w:w="1716" w:type="dxa"/>
          </w:tcPr>
          <w:p w:rsidR="009F70F4" w:rsidRDefault="009F70F4" w:rsidP="00673AFF">
            <w:pPr>
              <w:ind w:left="0"/>
            </w:pPr>
            <w:r>
              <w:t>1</w:t>
            </w:r>
          </w:p>
        </w:tc>
      </w:tr>
      <w:tr w:rsidR="009F70F4" w:rsidTr="009F70F4">
        <w:tc>
          <w:tcPr>
            <w:tcW w:w="1715" w:type="dxa"/>
            <w:vMerge/>
          </w:tcPr>
          <w:p w:rsidR="009F70F4" w:rsidRDefault="009F70F4" w:rsidP="00673AFF">
            <w:pPr>
              <w:ind w:left="0"/>
            </w:pPr>
          </w:p>
        </w:tc>
        <w:tc>
          <w:tcPr>
            <w:tcW w:w="1716" w:type="dxa"/>
          </w:tcPr>
          <w:p w:rsidR="009F70F4" w:rsidRDefault="009F70F4" w:rsidP="00673AFF">
            <w:pPr>
              <w:ind w:left="0"/>
            </w:pPr>
            <w:r>
              <w:t>Neutron</w:t>
            </w:r>
          </w:p>
        </w:tc>
        <w:tc>
          <w:tcPr>
            <w:tcW w:w="1716" w:type="dxa"/>
          </w:tcPr>
          <w:p w:rsidR="009F70F4" w:rsidRDefault="009F70F4" w:rsidP="00673AFF">
            <w:pPr>
              <w:ind w:left="0"/>
            </w:pPr>
            <w:r>
              <w:t>n</w:t>
            </w:r>
            <w:r>
              <w:rPr>
                <w:vertAlign w:val="superscript"/>
              </w:rPr>
              <w:t>o</w:t>
            </w:r>
          </w:p>
        </w:tc>
        <w:tc>
          <w:tcPr>
            <w:tcW w:w="1716" w:type="dxa"/>
          </w:tcPr>
          <w:p w:rsidR="009F70F4" w:rsidRDefault="009F70F4" w:rsidP="00673AFF">
            <w:pPr>
              <w:ind w:left="0"/>
            </w:pPr>
            <w:r>
              <w:t>1,67.10</w:t>
            </w:r>
            <w:r w:rsidRPr="009F70F4">
              <w:rPr>
                <w:vertAlign w:val="superscript"/>
              </w:rPr>
              <w:t>-27</w:t>
            </w:r>
          </w:p>
        </w:tc>
        <w:tc>
          <w:tcPr>
            <w:tcW w:w="1716" w:type="dxa"/>
          </w:tcPr>
          <w:p w:rsidR="009F70F4" w:rsidRDefault="009F70F4" w:rsidP="00673AFF">
            <w:pPr>
              <w:ind w:left="0"/>
            </w:pPr>
            <w:r>
              <w:t>1</w:t>
            </w:r>
          </w:p>
        </w:tc>
      </w:tr>
      <w:tr w:rsidR="009F70F4" w:rsidTr="009F70F4">
        <w:tc>
          <w:tcPr>
            <w:tcW w:w="1715" w:type="dxa"/>
          </w:tcPr>
          <w:p w:rsidR="009F70F4" w:rsidRDefault="009F70F4" w:rsidP="00673AFF">
            <w:pPr>
              <w:ind w:left="0"/>
            </w:pPr>
            <w:r>
              <w:t>Autour du noyau</w:t>
            </w:r>
          </w:p>
        </w:tc>
        <w:tc>
          <w:tcPr>
            <w:tcW w:w="1716" w:type="dxa"/>
          </w:tcPr>
          <w:p w:rsidR="009F70F4" w:rsidRDefault="009F70F4" w:rsidP="00673AFF">
            <w:pPr>
              <w:ind w:left="0"/>
            </w:pPr>
            <w:r>
              <w:t>Électron</w:t>
            </w:r>
          </w:p>
        </w:tc>
        <w:tc>
          <w:tcPr>
            <w:tcW w:w="1716" w:type="dxa"/>
          </w:tcPr>
          <w:p w:rsidR="009F70F4" w:rsidRDefault="009F70F4" w:rsidP="00673AFF">
            <w:pPr>
              <w:ind w:left="0"/>
            </w:pPr>
            <w:r>
              <w:t>e</w:t>
            </w:r>
            <w:r w:rsidRPr="009F70F4">
              <w:rPr>
                <w:vertAlign w:val="superscript"/>
              </w:rPr>
              <w:t>-</w:t>
            </w:r>
          </w:p>
        </w:tc>
        <w:tc>
          <w:tcPr>
            <w:tcW w:w="1716" w:type="dxa"/>
          </w:tcPr>
          <w:p w:rsidR="009F70F4" w:rsidRDefault="009F70F4" w:rsidP="00673AFF">
            <w:pPr>
              <w:ind w:left="0"/>
            </w:pPr>
            <w:r>
              <w:t>9,1.10</w:t>
            </w:r>
            <w:r w:rsidRPr="009F70F4">
              <w:rPr>
                <w:vertAlign w:val="superscript"/>
              </w:rPr>
              <w:t>-31</w:t>
            </w:r>
          </w:p>
        </w:tc>
        <w:tc>
          <w:tcPr>
            <w:tcW w:w="1716" w:type="dxa"/>
          </w:tcPr>
          <w:p w:rsidR="009F70F4" w:rsidRDefault="009F70F4" w:rsidP="00673AFF">
            <w:pPr>
              <w:ind w:left="0"/>
            </w:pPr>
            <w:r>
              <w:t>1/1836</w:t>
            </w:r>
          </w:p>
        </w:tc>
      </w:tr>
    </w:tbl>
    <w:p w:rsidR="00E9121F" w:rsidRDefault="00E9121F" w:rsidP="00673AFF">
      <w:pPr>
        <w:ind w:left="709"/>
      </w:pPr>
    </w:p>
    <w:p w:rsidR="00E9121F" w:rsidRDefault="00E9121F">
      <w:pPr>
        <w:ind w:left="0"/>
      </w:pPr>
      <w:r>
        <w:br w:type="page"/>
      </w:r>
    </w:p>
    <w:p w:rsidR="0032486F" w:rsidRPr="0032486F" w:rsidRDefault="0032486F" w:rsidP="0032486F">
      <w:pPr>
        <w:pStyle w:val="Titre1"/>
        <w:numPr>
          <w:ilvl w:val="0"/>
          <w:numId w:val="2"/>
        </w:numPr>
        <w:spacing w:before="0"/>
        <w:jc w:val="both"/>
      </w:pPr>
      <w:bookmarkStart w:id="12" w:name="_Toc285057042"/>
      <w:r>
        <w:lastRenderedPageBreak/>
        <w:t>Carte d’identité de l’atome</w:t>
      </w:r>
      <w:bookmarkEnd w:id="12"/>
    </w:p>
    <w:p w:rsidR="00A32F8E" w:rsidRDefault="00A32F8E" w:rsidP="00BA5352">
      <w:pPr>
        <w:spacing w:after="0"/>
        <w:jc w:val="both"/>
        <w:rPr>
          <w:rFonts w:asciiTheme="majorHAnsi" w:hAnsiTheme="majorHAnsi"/>
        </w:rPr>
      </w:pPr>
    </w:p>
    <w:p w:rsidR="009F70F4" w:rsidRDefault="009F70F4" w:rsidP="009F70F4">
      <w:pPr>
        <w:rPr>
          <w:rFonts w:asciiTheme="majorHAnsi" w:hAnsiTheme="majorHAnsi"/>
        </w:rPr>
      </w:pPr>
      <w:r>
        <w:rPr>
          <w:rFonts w:asciiTheme="majorHAnsi" w:hAnsiTheme="majorHAnsi"/>
        </w:rPr>
        <w:t>Que savons-nous maintenant déc</w:t>
      </w:r>
      <w:r w:rsidR="00267149">
        <w:rPr>
          <w:rFonts w:asciiTheme="majorHAnsi" w:hAnsiTheme="majorHAnsi"/>
        </w:rPr>
        <w:t>h</w:t>
      </w:r>
      <w:r>
        <w:rPr>
          <w:rFonts w:asciiTheme="majorHAnsi" w:hAnsiTheme="majorHAnsi"/>
        </w:rPr>
        <w:t>iffrer dans le tableau de Mendeléev ?</w:t>
      </w:r>
    </w:p>
    <w:p w:rsidR="00E466DC" w:rsidRDefault="00E466DC">
      <w:pPr>
        <w:ind w:left="0"/>
        <w:rPr>
          <w:rFonts w:asciiTheme="majorHAnsi" w:hAnsiTheme="majorHAnsi"/>
        </w:rPr>
      </w:pPr>
    </w:p>
    <w:p w:rsidR="00E9121F" w:rsidRDefault="00E9121F">
      <w:pPr>
        <w:ind w:left="0"/>
        <w:rPr>
          <w:rFonts w:asciiTheme="majorHAnsi" w:hAnsiTheme="majorHAnsi"/>
        </w:rPr>
      </w:pPr>
    </w:p>
    <w:p w:rsidR="00E9121F" w:rsidRDefault="00E9121F">
      <w:pPr>
        <w:ind w:left="0"/>
        <w:rPr>
          <w:rFonts w:asciiTheme="majorHAnsi" w:hAnsiTheme="majorHAnsi"/>
        </w:rPr>
      </w:pPr>
    </w:p>
    <w:p w:rsidR="00E9121F" w:rsidRDefault="00E9121F">
      <w:pPr>
        <w:ind w:left="0"/>
        <w:rPr>
          <w:rFonts w:asciiTheme="majorHAnsi" w:hAnsiTheme="majorHAnsi"/>
        </w:rPr>
      </w:pPr>
    </w:p>
    <w:p w:rsidR="00E9121F" w:rsidRDefault="00E9121F">
      <w:pPr>
        <w:ind w:left="0"/>
        <w:rPr>
          <w:rFonts w:asciiTheme="majorHAnsi" w:hAnsiTheme="majorHAnsi"/>
        </w:rPr>
      </w:pPr>
    </w:p>
    <w:p w:rsidR="00104A2F" w:rsidRDefault="00104A2F" w:rsidP="00104A2F">
      <w:pPr>
        <w:pStyle w:val="Titre1"/>
        <w:numPr>
          <w:ilvl w:val="0"/>
          <w:numId w:val="2"/>
        </w:numPr>
        <w:spacing w:before="0"/>
        <w:jc w:val="both"/>
      </w:pPr>
      <w:bookmarkStart w:id="13" w:name="_Toc285057043"/>
      <w:r>
        <w:t>Exercices</w:t>
      </w:r>
      <w:bookmarkEnd w:id="13"/>
    </w:p>
    <w:p w:rsidR="00267149" w:rsidRDefault="00267149" w:rsidP="00104A2F">
      <w:pPr>
        <w:ind w:left="709"/>
        <w:rPr>
          <w:rFonts w:asciiTheme="majorHAnsi" w:hAnsiTheme="majorHAnsi"/>
        </w:rPr>
      </w:pPr>
    </w:p>
    <w:p w:rsidR="00104A2F" w:rsidRDefault="00AA39E9" w:rsidP="00104A2F">
      <w:pPr>
        <w:ind w:left="709"/>
        <w:rPr>
          <w:rFonts w:asciiTheme="majorHAnsi" w:hAnsiTheme="majorHAnsi"/>
        </w:rPr>
      </w:pPr>
      <w:r>
        <w:rPr>
          <w:rFonts w:asciiTheme="majorHAnsi" w:hAnsiTheme="majorHAnsi"/>
        </w:rPr>
        <w:t>Sans l’aide de ton tableau périodique, r</w:t>
      </w:r>
      <w:r w:rsidR="00104A2F">
        <w:rPr>
          <w:rFonts w:asciiTheme="majorHAnsi" w:hAnsiTheme="majorHAnsi"/>
        </w:rPr>
        <w:t>épartis les électrons des atomes suivants sur les</w:t>
      </w:r>
      <w:r>
        <w:rPr>
          <w:rFonts w:asciiTheme="majorHAnsi" w:hAnsiTheme="majorHAnsi"/>
        </w:rPr>
        <w:t xml:space="preserve"> couches électroniques. </w:t>
      </w:r>
      <w:r w:rsidR="00104A2F">
        <w:rPr>
          <w:rFonts w:asciiTheme="majorHAnsi" w:hAnsiTheme="majorHAnsi"/>
        </w:rPr>
        <w:t>Combien y a-t-il d’électrons de cœur et d’électrons de valence ?</w:t>
      </w:r>
    </w:p>
    <w:tbl>
      <w:tblPr>
        <w:tblStyle w:val="Grilledutableau"/>
        <w:tblW w:w="0" w:type="auto"/>
        <w:tblInd w:w="709" w:type="dxa"/>
        <w:tblLook w:val="04A0"/>
      </w:tblPr>
      <w:tblGrid>
        <w:gridCol w:w="835"/>
        <w:gridCol w:w="2533"/>
        <w:gridCol w:w="2552"/>
        <w:gridCol w:w="2659"/>
      </w:tblGrid>
      <w:tr w:rsidR="00AA39E9" w:rsidTr="00AA39E9">
        <w:tc>
          <w:tcPr>
            <w:tcW w:w="835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Atome</w:t>
            </w:r>
          </w:p>
        </w:tc>
        <w:tc>
          <w:tcPr>
            <w:tcW w:w="2533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Répartition des atomes</w:t>
            </w:r>
          </w:p>
        </w:tc>
        <w:tc>
          <w:tcPr>
            <w:tcW w:w="2552" w:type="dxa"/>
          </w:tcPr>
          <w:p w:rsidR="00AA39E9" w:rsidRDefault="00AA39E9" w:rsidP="00AA39E9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Nombre d’e</w:t>
            </w:r>
            <w:r w:rsidRPr="00AA39E9">
              <w:rPr>
                <w:rFonts w:asciiTheme="majorHAnsi" w:hAnsiTheme="majorHAnsi"/>
                <w:vertAlign w:val="superscript"/>
              </w:rPr>
              <w:t>-</w:t>
            </w:r>
            <w:r>
              <w:rPr>
                <w:rFonts w:asciiTheme="majorHAnsi" w:hAnsiTheme="majorHAnsi"/>
              </w:rPr>
              <w:t xml:space="preserve"> de </w:t>
            </w:r>
            <w:r w:rsidR="00577A34">
              <w:rPr>
                <w:rFonts w:asciiTheme="majorHAnsi" w:hAnsiTheme="majorHAnsi"/>
              </w:rPr>
              <w:t>cœur</w:t>
            </w:r>
          </w:p>
        </w:tc>
        <w:tc>
          <w:tcPr>
            <w:tcW w:w="2659" w:type="dxa"/>
          </w:tcPr>
          <w:p w:rsidR="00AA39E9" w:rsidRDefault="00AA39E9" w:rsidP="00AA39E9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Nombre d’e</w:t>
            </w:r>
            <w:r w:rsidRPr="00AA39E9">
              <w:rPr>
                <w:rFonts w:asciiTheme="majorHAnsi" w:hAnsiTheme="majorHAnsi"/>
                <w:vertAlign w:val="superscript"/>
              </w:rPr>
              <w:t>-</w:t>
            </w:r>
            <w:r>
              <w:rPr>
                <w:rFonts w:asciiTheme="majorHAnsi" w:hAnsiTheme="majorHAnsi"/>
              </w:rPr>
              <w:t xml:space="preserve"> de valence</w:t>
            </w:r>
          </w:p>
        </w:tc>
      </w:tr>
      <w:tr w:rsidR="00AA39E9" w:rsidTr="00AA39E9">
        <w:tc>
          <w:tcPr>
            <w:tcW w:w="835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Z=9</w:t>
            </w:r>
          </w:p>
        </w:tc>
        <w:tc>
          <w:tcPr>
            <w:tcW w:w="2533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B56101" w:rsidRDefault="00B56101" w:rsidP="00104A2F">
            <w:pPr>
              <w:ind w:left="0"/>
              <w:rPr>
                <w:rFonts w:asciiTheme="majorHAnsi" w:hAnsiTheme="majorHAnsi"/>
              </w:rPr>
            </w:pPr>
          </w:p>
          <w:p w:rsidR="00B56101" w:rsidRDefault="00B56101" w:rsidP="00104A2F">
            <w:pPr>
              <w:ind w:left="0"/>
              <w:rPr>
                <w:rFonts w:asciiTheme="majorHAnsi" w:hAnsiTheme="majorHAnsi"/>
              </w:rPr>
            </w:pPr>
          </w:p>
          <w:p w:rsidR="00B56101" w:rsidRDefault="00B56101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</w:tc>
        <w:tc>
          <w:tcPr>
            <w:tcW w:w="2659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</w:tc>
      </w:tr>
      <w:tr w:rsidR="00AA39E9" w:rsidTr="00AA39E9">
        <w:tc>
          <w:tcPr>
            <w:tcW w:w="835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</w:t>
            </w: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Z=14</w:t>
            </w:r>
          </w:p>
        </w:tc>
        <w:tc>
          <w:tcPr>
            <w:tcW w:w="2533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B56101" w:rsidRDefault="00B56101" w:rsidP="00104A2F">
            <w:pPr>
              <w:ind w:left="0"/>
              <w:rPr>
                <w:rFonts w:asciiTheme="majorHAnsi" w:hAnsiTheme="majorHAnsi"/>
              </w:rPr>
            </w:pPr>
          </w:p>
          <w:p w:rsidR="00B56101" w:rsidRDefault="00B56101" w:rsidP="00104A2F">
            <w:pPr>
              <w:ind w:left="0"/>
              <w:rPr>
                <w:rFonts w:asciiTheme="majorHAnsi" w:hAnsiTheme="majorHAnsi"/>
              </w:rPr>
            </w:pPr>
          </w:p>
          <w:p w:rsidR="00B56101" w:rsidRDefault="00B56101" w:rsidP="00104A2F">
            <w:pPr>
              <w:ind w:left="0"/>
              <w:rPr>
                <w:rFonts w:asciiTheme="majorHAnsi" w:hAnsiTheme="majorHAnsi"/>
              </w:rPr>
            </w:pPr>
          </w:p>
          <w:p w:rsidR="00B56101" w:rsidRDefault="00B56101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</w:tc>
        <w:tc>
          <w:tcPr>
            <w:tcW w:w="2659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</w:tc>
      </w:tr>
      <w:tr w:rsidR="00AA39E9" w:rsidTr="00AA39E9">
        <w:tc>
          <w:tcPr>
            <w:tcW w:w="835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</w:t>
            </w: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Z=2</w:t>
            </w:r>
          </w:p>
        </w:tc>
        <w:tc>
          <w:tcPr>
            <w:tcW w:w="2533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B56101" w:rsidRDefault="00B56101" w:rsidP="00104A2F">
            <w:pPr>
              <w:ind w:left="0"/>
              <w:rPr>
                <w:rFonts w:asciiTheme="majorHAnsi" w:hAnsiTheme="majorHAnsi"/>
              </w:rPr>
            </w:pPr>
          </w:p>
          <w:p w:rsidR="00B56101" w:rsidRDefault="00B56101" w:rsidP="00104A2F">
            <w:pPr>
              <w:ind w:left="0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</w:tc>
        <w:tc>
          <w:tcPr>
            <w:tcW w:w="2659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</w:tc>
      </w:tr>
      <w:tr w:rsidR="00AA39E9" w:rsidTr="00AA39E9">
        <w:tc>
          <w:tcPr>
            <w:tcW w:w="835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</w:t>
            </w: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Z=18</w:t>
            </w:r>
          </w:p>
        </w:tc>
        <w:tc>
          <w:tcPr>
            <w:tcW w:w="2533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B56101" w:rsidRDefault="00B56101" w:rsidP="00104A2F">
            <w:pPr>
              <w:ind w:left="0"/>
              <w:rPr>
                <w:rFonts w:asciiTheme="majorHAnsi" w:hAnsiTheme="majorHAnsi"/>
              </w:rPr>
            </w:pPr>
          </w:p>
          <w:p w:rsidR="00B56101" w:rsidRDefault="00B56101" w:rsidP="00104A2F">
            <w:pPr>
              <w:ind w:left="0"/>
              <w:rPr>
                <w:rFonts w:asciiTheme="majorHAnsi" w:hAnsiTheme="majorHAnsi"/>
              </w:rPr>
            </w:pPr>
          </w:p>
          <w:p w:rsidR="00B56101" w:rsidRDefault="00B56101" w:rsidP="00104A2F">
            <w:pPr>
              <w:ind w:left="0"/>
              <w:rPr>
                <w:rFonts w:asciiTheme="majorHAnsi" w:hAnsiTheme="majorHAnsi"/>
              </w:rPr>
            </w:pPr>
          </w:p>
          <w:p w:rsidR="00B56101" w:rsidRDefault="00B56101" w:rsidP="00104A2F">
            <w:pPr>
              <w:ind w:left="0"/>
              <w:rPr>
                <w:rFonts w:asciiTheme="majorHAnsi" w:hAnsiTheme="majorHAnsi"/>
              </w:rPr>
            </w:pPr>
          </w:p>
          <w:p w:rsidR="00B56101" w:rsidRDefault="00B56101" w:rsidP="00104A2F">
            <w:pPr>
              <w:ind w:left="0"/>
              <w:rPr>
                <w:rFonts w:asciiTheme="majorHAnsi" w:hAnsiTheme="majorHAnsi"/>
              </w:rPr>
            </w:pPr>
          </w:p>
          <w:p w:rsidR="00B56101" w:rsidRDefault="00B56101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</w:tc>
        <w:tc>
          <w:tcPr>
            <w:tcW w:w="2659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</w:tc>
      </w:tr>
    </w:tbl>
    <w:p w:rsidR="00E9121F" w:rsidRDefault="00E9121F">
      <w:p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104A2F" w:rsidRDefault="00104A2F" w:rsidP="00104A2F">
      <w:pPr>
        <w:ind w:left="709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Quels sont les atomes possédant la répartition électronique suivante ? Dessine le modèle de Bohr pour ces atomes</w:t>
      </w:r>
    </w:p>
    <w:tbl>
      <w:tblPr>
        <w:tblStyle w:val="Grilledutableau"/>
        <w:tblW w:w="0" w:type="auto"/>
        <w:tblInd w:w="709" w:type="dxa"/>
        <w:tblLook w:val="04A0"/>
      </w:tblPr>
      <w:tblGrid>
        <w:gridCol w:w="2894"/>
        <w:gridCol w:w="2843"/>
        <w:gridCol w:w="2842"/>
      </w:tblGrid>
      <w:tr w:rsidR="00AA39E9" w:rsidTr="00AA39E9">
        <w:tc>
          <w:tcPr>
            <w:tcW w:w="3070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Répartition électronique</w:t>
            </w:r>
          </w:p>
        </w:tc>
        <w:tc>
          <w:tcPr>
            <w:tcW w:w="3071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 de l’atome</w:t>
            </w:r>
          </w:p>
        </w:tc>
        <w:tc>
          <w:tcPr>
            <w:tcW w:w="3071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Modèle de Bohr</w:t>
            </w:r>
          </w:p>
        </w:tc>
      </w:tr>
      <w:tr w:rsidR="00AA39E9" w:rsidTr="00AA39E9">
        <w:tc>
          <w:tcPr>
            <w:tcW w:w="3070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2 8 3   </w:t>
            </w:r>
          </w:p>
        </w:tc>
        <w:tc>
          <w:tcPr>
            <w:tcW w:w="3071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</w:tc>
        <w:tc>
          <w:tcPr>
            <w:tcW w:w="3071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</w:tc>
      </w:tr>
      <w:tr w:rsidR="00AA39E9" w:rsidTr="00AA39E9">
        <w:tc>
          <w:tcPr>
            <w:tcW w:w="3070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2 8 8 1   </w:t>
            </w:r>
          </w:p>
        </w:tc>
        <w:tc>
          <w:tcPr>
            <w:tcW w:w="3071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</w:tc>
        <w:tc>
          <w:tcPr>
            <w:tcW w:w="3071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B56101" w:rsidP="00104A2F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 pas faire</w:t>
            </w: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</w:tc>
      </w:tr>
      <w:tr w:rsidR="00AA39E9" w:rsidTr="00AA39E9">
        <w:tc>
          <w:tcPr>
            <w:tcW w:w="3070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2 8 18 6</w:t>
            </w:r>
          </w:p>
        </w:tc>
        <w:tc>
          <w:tcPr>
            <w:tcW w:w="3071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</w:tc>
        <w:tc>
          <w:tcPr>
            <w:tcW w:w="3071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</w:tc>
      </w:tr>
      <w:tr w:rsidR="00AA39E9" w:rsidTr="00AA39E9">
        <w:tc>
          <w:tcPr>
            <w:tcW w:w="3070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2 8 7</w:t>
            </w:r>
          </w:p>
        </w:tc>
        <w:tc>
          <w:tcPr>
            <w:tcW w:w="3071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</w:tc>
        <w:tc>
          <w:tcPr>
            <w:tcW w:w="3071" w:type="dxa"/>
          </w:tcPr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  <w:p w:rsidR="00AA39E9" w:rsidRDefault="00AA39E9" w:rsidP="00104A2F">
            <w:pPr>
              <w:ind w:left="0"/>
              <w:rPr>
                <w:rFonts w:asciiTheme="majorHAnsi" w:hAnsiTheme="majorHAnsi"/>
              </w:rPr>
            </w:pPr>
          </w:p>
        </w:tc>
      </w:tr>
    </w:tbl>
    <w:p w:rsidR="00AA39E9" w:rsidRDefault="00AA39E9" w:rsidP="00104A2F">
      <w:pPr>
        <w:ind w:left="709"/>
        <w:rPr>
          <w:rFonts w:asciiTheme="majorHAnsi" w:hAnsiTheme="majorHAnsi"/>
        </w:rPr>
      </w:pPr>
    </w:p>
    <w:p w:rsidR="00104A2F" w:rsidRDefault="00AA39E9" w:rsidP="00104A2F">
      <w:pPr>
        <w:ind w:left="709"/>
        <w:rPr>
          <w:rFonts w:asciiTheme="majorHAnsi" w:hAnsiTheme="majorHAnsi"/>
        </w:rPr>
      </w:pPr>
      <w:r>
        <w:rPr>
          <w:rFonts w:asciiTheme="majorHAnsi" w:hAnsiTheme="majorHAnsi"/>
        </w:rPr>
        <w:t>A l’aide de</w:t>
      </w:r>
      <w:r w:rsidR="00104A2F">
        <w:rPr>
          <w:rFonts w:asciiTheme="majorHAnsi" w:hAnsiTheme="majorHAnsi"/>
        </w:rPr>
        <w:t xml:space="preserve"> ton tableau de Mendeléev, établis la carte d’identité de l’élément </w:t>
      </w:r>
      <w:r>
        <w:rPr>
          <w:rFonts w:asciiTheme="majorHAnsi" w:hAnsiTheme="majorHAnsi"/>
        </w:rPr>
        <w:t>soufre et de l’élément Magnésium</w:t>
      </w:r>
    </w:p>
    <w:p w:rsidR="00D73238" w:rsidRDefault="00D73238" w:rsidP="00104A2F">
      <w:pPr>
        <w:ind w:left="709"/>
        <w:rPr>
          <w:rFonts w:asciiTheme="majorHAnsi" w:hAnsiTheme="majorHAnsi"/>
        </w:rPr>
      </w:pPr>
    </w:p>
    <w:p w:rsidR="00234D06" w:rsidRDefault="00234D06" w:rsidP="00104A2F">
      <w:pPr>
        <w:ind w:left="709"/>
        <w:rPr>
          <w:rFonts w:asciiTheme="majorHAnsi" w:hAnsiTheme="majorHAnsi"/>
        </w:rPr>
      </w:pPr>
    </w:p>
    <w:p w:rsidR="00C57A24" w:rsidRDefault="00C57A24" w:rsidP="00104A2F">
      <w:pPr>
        <w:ind w:left="709"/>
        <w:rPr>
          <w:rFonts w:asciiTheme="majorHAnsi" w:hAnsiTheme="majorHAnsi"/>
        </w:rPr>
      </w:pPr>
    </w:p>
    <w:p w:rsidR="00C57A24" w:rsidRDefault="00C57A24" w:rsidP="00104A2F">
      <w:pPr>
        <w:ind w:left="709"/>
        <w:rPr>
          <w:rFonts w:asciiTheme="majorHAnsi" w:hAnsiTheme="majorHAnsi"/>
        </w:rPr>
      </w:pPr>
    </w:p>
    <w:p w:rsidR="00234D06" w:rsidRDefault="00234D06" w:rsidP="00104A2F">
      <w:pPr>
        <w:ind w:left="709"/>
        <w:rPr>
          <w:rFonts w:asciiTheme="majorHAnsi" w:hAnsiTheme="majorHAnsi"/>
        </w:rPr>
      </w:pPr>
    </w:p>
    <w:p w:rsidR="00C57A24" w:rsidRDefault="00C57A24" w:rsidP="00104A2F">
      <w:pPr>
        <w:ind w:left="709"/>
        <w:rPr>
          <w:rFonts w:asciiTheme="majorHAnsi" w:hAnsiTheme="majorHAnsi"/>
        </w:rPr>
      </w:pPr>
      <w:r>
        <w:rPr>
          <w:rFonts w:asciiTheme="majorHAnsi" w:hAnsiTheme="majorHAnsi"/>
        </w:rPr>
        <w:t>Quelle est la règle qui te permet de déterminer le nombre maximal d’électrons que tu peux trouver sur une couche électronique ?</w:t>
      </w:r>
    </w:p>
    <w:p w:rsidR="00C57A24" w:rsidRDefault="00C57A24" w:rsidP="00104A2F">
      <w:pPr>
        <w:ind w:left="709"/>
        <w:rPr>
          <w:rFonts w:asciiTheme="majorHAnsi" w:hAnsiTheme="majorHAnsi"/>
        </w:rPr>
      </w:pPr>
    </w:p>
    <w:p w:rsidR="00104A2F" w:rsidRDefault="00104A2F" w:rsidP="00104A2F">
      <w:pPr>
        <w:ind w:left="709"/>
        <w:rPr>
          <w:rFonts w:asciiTheme="majorHAnsi" w:hAnsiTheme="majorHAnsi"/>
        </w:rPr>
      </w:pPr>
      <w:r>
        <w:rPr>
          <w:rFonts w:asciiTheme="majorHAnsi" w:hAnsiTheme="majorHAnsi"/>
        </w:rPr>
        <w:t>Quel est le nom des atomes représentés ci-dessou</w:t>
      </w:r>
      <w:r w:rsidR="00234D06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 ? </w:t>
      </w:r>
    </w:p>
    <w:p w:rsidR="00104A2F" w:rsidRDefault="00104A2F" w:rsidP="000D3DD6">
      <w:pPr>
        <w:spacing w:after="0"/>
        <w:ind w:left="0"/>
        <w:jc w:val="center"/>
        <w:rPr>
          <w:rFonts w:asciiTheme="majorHAnsi" w:hAnsiTheme="majorHAnsi"/>
        </w:rPr>
      </w:pPr>
    </w:p>
    <w:sectPr w:rsidR="00104A2F" w:rsidSect="0092327C">
      <w:footerReference w:type="default" r:id="rId16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A8D" w:rsidRDefault="00DA6A8D" w:rsidP="00CF491E">
      <w:pPr>
        <w:spacing w:after="0" w:line="240" w:lineRule="auto"/>
      </w:pPr>
      <w:r>
        <w:separator/>
      </w:r>
    </w:p>
  </w:endnote>
  <w:endnote w:type="continuationSeparator" w:id="0">
    <w:p w:rsidR="00DA6A8D" w:rsidRDefault="00DA6A8D" w:rsidP="00CF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  <w:lang w:val="fr-FR"/>
        </w:rPr>
        <w:id w:val="252392586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16263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162637" w:rsidRDefault="00162637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  <w:lang w:val="fr-FR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162637" w:rsidRDefault="00162637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  <w:lang w:val="fr-FR"/>
                </w:rPr>
              </w:pPr>
              <w:r>
                <w:rPr>
                  <w:lang w:val="fr-FR"/>
                </w:rPr>
                <w:fldChar w:fldCharType="begin"/>
              </w:r>
              <w:r>
                <w:rPr>
                  <w:lang w:val="fr-FR"/>
                </w:rPr>
                <w:instrText xml:space="preserve"> PAGE    \* MERGEFORMAT </w:instrText>
              </w:r>
              <w:r>
                <w:rPr>
                  <w:lang w:val="fr-FR"/>
                </w:rPr>
                <w:fldChar w:fldCharType="separate"/>
              </w:r>
              <w:r w:rsidR="00F715B1" w:rsidRPr="00F715B1">
                <w:rPr>
                  <w:noProof/>
                </w:rPr>
                <w:t>10</w:t>
              </w:r>
              <w:r>
                <w:rPr>
                  <w:lang w:val="fr-FR"/>
                </w:rPr>
                <w:fldChar w:fldCharType="end"/>
              </w:r>
            </w:p>
          </w:tc>
        </w:tr>
      </w:sdtContent>
    </w:sdt>
  </w:tbl>
  <w:p w:rsidR="00162637" w:rsidRDefault="001626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A8D" w:rsidRDefault="00DA6A8D" w:rsidP="00CF491E">
      <w:pPr>
        <w:spacing w:after="0" w:line="240" w:lineRule="auto"/>
      </w:pPr>
      <w:r>
        <w:separator/>
      </w:r>
    </w:p>
  </w:footnote>
  <w:footnote w:type="continuationSeparator" w:id="0">
    <w:p w:rsidR="00DA6A8D" w:rsidRDefault="00DA6A8D" w:rsidP="00CF4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307AC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F0897"/>
    <w:multiLevelType w:val="hybridMultilevel"/>
    <w:tmpl w:val="DB70D60C"/>
    <w:lvl w:ilvl="0" w:tplc="A0F8BF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272952"/>
    <w:multiLevelType w:val="hybridMultilevel"/>
    <w:tmpl w:val="D01EB824"/>
    <w:lvl w:ilvl="0" w:tplc="742069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356231"/>
    <w:multiLevelType w:val="hybridMultilevel"/>
    <w:tmpl w:val="5C4E7BD6"/>
    <w:lvl w:ilvl="0" w:tplc="A126A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D605C"/>
    <w:multiLevelType w:val="hybridMultilevel"/>
    <w:tmpl w:val="FC527482"/>
    <w:lvl w:ilvl="0" w:tplc="742069EA">
      <w:start w:val="4"/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0005076"/>
    <w:multiLevelType w:val="hybridMultilevel"/>
    <w:tmpl w:val="7C36AFC4"/>
    <w:lvl w:ilvl="0" w:tplc="A0F8BF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9791A"/>
    <w:multiLevelType w:val="hybridMultilevel"/>
    <w:tmpl w:val="6D605AF6"/>
    <w:lvl w:ilvl="0" w:tplc="A0F8BFB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6A13633"/>
    <w:multiLevelType w:val="hybridMultilevel"/>
    <w:tmpl w:val="EC144E06"/>
    <w:lvl w:ilvl="0" w:tplc="A0F8BFB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24824CA"/>
    <w:multiLevelType w:val="hybridMultilevel"/>
    <w:tmpl w:val="D79621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E1DEC"/>
    <w:multiLevelType w:val="hybridMultilevel"/>
    <w:tmpl w:val="1968FEF4"/>
    <w:lvl w:ilvl="0" w:tplc="080C0019">
      <w:start w:val="1"/>
      <w:numFmt w:val="lowerLetter"/>
      <w:lvlText w:val="%1."/>
      <w:lvlJc w:val="left"/>
      <w:pPr>
        <w:ind w:left="1428" w:hanging="360"/>
      </w:pPr>
    </w:lvl>
    <w:lvl w:ilvl="1" w:tplc="080C0019" w:tentative="1">
      <w:start w:val="1"/>
      <w:numFmt w:val="lowerLetter"/>
      <w:lvlText w:val="%2."/>
      <w:lvlJc w:val="left"/>
      <w:pPr>
        <w:ind w:left="2148" w:hanging="360"/>
      </w:p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4152A6F"/>
    <w:multiLevelType w:val="hybridMultilevel"/>
    <w:tmpl w:val="19029F8A"/>
    <w:lvl w:ilvl="0" w:tplc="1056F362">
      <w:start w:val="1"/>
      <w:numFmt w:val="decimal"/>
      <w:lvlText w:val="%10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218DC"/>
    <w:multiLevelType w:val="hybridMultilevel"/>
    <w:tmpl w:val="130AB38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E32B3"/>
    <w:multiLevelType w:val="hybridMultilevel"/>
    <w:tmpl w:val="913C1E32"/>
    <w:lvl w:ilvl="0" w:tplc="A0F8BFB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901F2"/>
    <w:multiLevelType w:val="hybridMultilevel"/>
    <w:tmpl w:val="1DE89B12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C1540"/>
    <w:multiLevelType w:val="hybridMultilevel"/>
    <w:tmpl w:val="F73EA8FA"/>
    <w:lvl w:ilvl="0" w:tplc="080C0019">
      <w:start w:val="1"/>
      <w:numFmt w:val="lowerLetter"/>
      <w:lvlText w:val="%1."/>
      <w:lvlJc w:val="left"/>
      <w:pPr>
        <w:ind w:left="1428" w:hanging="360"/>
      </w:pPr>
    </w:lvl>
    <w:lvl w:ilvl="1" w:tplc="080C0019" w:tentative="1">
      <w:start w:val="1"/>
      <w:numFmt w:val="lowerLetter"/>
      <w:lvlText w:val="%2."/>
      <w:lvlJc w:val="left"/>
      <w:pPr>
        <w:ind w:left="2148" w:hanging="360"/>
      </w:p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91F6104"/>
    <w:multiLevelType w:val="hybridMultilevel"/>
    <w:tmpl w:val="25A2186A"/>
    <w:lvl w:ilvl="0" w:tplc="080C0019">
      <w:start w:val="1"/>
      <w:numFmt w:val="lowerLetter"/>
      <w:lvlText w:val="%1."/>
      <w:lvlJc w:val="left"/>
      <w:pPr>
        <w:ind w:left="1429" w:hanging="360"/>
      </w:pPr>
    </w:lvl>
    <w:lvl w:ilvl="1" w:tplc="080C0019" w:tentative="1">
      <w:start w:val="1"/>
      <w:numFmt w:val="lowerLetter"/>
      <w:lvlText w:val="%2."/>
      <w:lvlJc w:val="left"/>
      <w:pPr>
        <w:ind w:left="2149" w:hanging="360"/>
      </w:pPr>
    </w:lvl>
    <w:lvl w:ilvl="2" w:tplc="080C001B" w:tentative="1">
      <w:start w:val="1"/>
      <w:numFmt w:val="lowerRoman"/>
      <w:lvlText w:val="%3."/>
      <w:lvlJc w:val="right"/>
      <w:pPr>
        <w:ind w:left="2869" w:hanging="180"/>
      </w:pPr>
    </w:lvl>
    <w:lvl w:ilvl="3" w:tplc="080C000F" w:tentative="1">
      <w:start w:val="1"/>
      <w:numFmt w:val="decimal"/>
      <w:lvlText w:val="%4."/>
      <w:lvlJc w:val="left"/>
      <w:pPr>
        <w:ind w:left="3589" w:hanging="360"/>
      </w:pPr>
    </w:lvl>
    <w:lvl w:ilvl="4" w:tplc="080C0019" w:tentative="1">
      <w:start w:val="1"/>
      <w:numFmt w:val="lowerLetter"/>
      <w:lvlText w:val="%5."/>
      <w:lvlJc w:val="left"/>
      <w:pPr>
        <w:ind w:left="4309" w:hanging="360"/>
      </w:pPr>
    </w:lvl>
    <w:lvl w:ilvl="5" w:tplc="080C001B" w:tentative="1">
      <w:start w:val="1"/>
      <w:numFmt w:val="lowerRoman"/>
      <w:lvlText w:val="%6."/>
      <w:lvlJc w:val="right"/>
      <w:pPr>
        <w:ind w:left="5029" w:hanging="180"/>
      </w:pPr>
    </w:lvl>
    <w:lvl w:ilvl="6" w:tplc="080C000F" w:tentative="1">
      <w:start w:val="1"/>
      <w:numFmt w:val="decimal"/>
      <w:lvlText w:val="%7."/>
      <w:lvlJc w:val="left"/>
      <w:pPr>
        <w:ind w:left="5749" w:hanging="360"/>
      </w:pPr>
    </w:lvl>
    <w:lvl w:ilvl="7" w:tplc="080C0019" w:tentative="1">
      <w:start w:val="1"/>
      <w:numFmt w:val="lowerLetter"/>
      <w:lvlText w:val="%8."/>
      <w:lvlJc w:val="left"/>
      <w:pPr>
        <w:ind w:left="6469" w:hanging="360"/>
      </w:pPr>
    </w:lvl>
    <w:lvl w:ilvl="8" w:tplc="08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B623357"/>
    <w:multiLevelType w:val="hybridMultilevel"/>
    <w:tmpl w:val="7000267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E06CE"/>
    <w:multiLevelType w:val="hybridMultilevel"/>
    <w:tmpl w:val="7C66BE1C"/>
    <w:lvl w:ilvl="0" w:tplc="080C0011">
      <w:start w:val="1"/>
      <w:numFmt w:val="decimal"/>
      <w:lvlText w:val="%1)"/>
      <w:lvlJc w:val="left"/>
      <w:pPr>
        <w:ind w:left="1428" w:hanging="360"/>
      </w:pPr>
    </w:lvl>
    <w:lvl w:ilvl="1" w:tplc="080C0019" w:tentative="1">
      <w:start w:val="1"/>
      <w:numFmt w:val="lowerLetter"/>
      <w:lvlText w:val="%2."/>
      <w:lvlJc w:val="left"/>
      <w:pPr>
        <w:ind w:left="2148" w:hanging="360"/>
      </w:p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0"/>
  </w:num>
  <w:num w:numId="5">
    <w:abstractNumId w:val="4"/>
  </w:num>
  <w:num w:numId="6">
    <w:abstractNumId w:val="15"/>
  </w:num>
  <w:num w:numId="7">
    <w:abstractNumId w:val="9"/>
  </w:num>
  <w:num w:numId="8">
    <w:abstractNumId w:val="2"/>
  </w:num>
  <w:num w:numId="9">
    <w:abstractNumId w:val="14"/>
  </w:num>
  <w:num w:numId="10">
    <w:abstractNumId w:val="0"/>
  </w:num>
  <w:num w:numId="11">
    <w:abstractNumId w:val="6"/>
  </w:num>
  <w:num w:numId="12">
    <w:abstractNumId w:val="12"/>
  </w:num>
  <w:num w:numId="13">
    <w:abstractNumId w:val="1"/>
  </w:num>
  <w:num w:numId="14">
    <w:abstractNumId w:val="11"/>
  </w:num>
  <w:num w:numId="15">
    <w:abstractNumId w:val="17"/>
  </w:num>
  <w:num w:numId="16">
    <w:abstractNumId w:val="7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CF491E"/>
    <w:rsid w:val="00001D27"/>
    <w:rsid w:val="00003DCC"/>
    <w:rsid w:val="000100F2"/>
    <w:rsid w:val="00015CDF"/>
    <w:rsid w:val="000242F3"/>
    <w:rsid w:val="00024520"/>
    <w:rsid w:val="000303CC"/>
    <w:rsid w:val="0003105D"/>
    <w:rsid w:val="0003786E"/>
    <w:rsid w:val="00040A90"/>
    <w:rsid w:val="0005091F"/>
    <w:rsid w:val="000513AB"/>
    <w:rsid w:val="00056AEB"/>
    <w:rsid w:val="00060277"/>
    <w:rsid w:val="000679C6"/>
    <w:rsid w:val="00075D85"/>
    <w:rsid w:val="0008708D"/>
    <w:rsid w:val="00091545"/>
    <w:rsid w:val="00097F93"/>
    <w:rsid w:val="000A0F24"/>
    <w:rsid w:val="000A628E"/>
    <w:rsid w:val="000B3A60"/>
    <w:rsid w:val="000B5352"/>
    <w:rsid w:val="000B544C"/>
    <w:rsid w:val="000D3DD6"/>
    <w:rsid w:val="000D4FF7"/>
    <w:rsid w:val="000E1DA6"/>
    <w:rsid w:val="000E424E"/>
    <w:rsid w:val="000F0FF6"/>
    <w:rsid w:val="000F186C"/>
    <w:rsid w:val="000F284A"/>
    <w:rsid w:val="00104A2F"/>
    <w:rsid w:val="0012124E"/>
    <w:rsid w:val="00125D4B"/>
    <w:rsid w:val="00131108"/>
    <w:rsid w:val="00133288"/>
    <w:rsid w:val="00134D7B"/>
    <w:rsid w:val="00134F1B"/>
    <w:rsid w:val="00141DEC"/>
    <w:rsid w:val="001476E9"/>
    <w:rsid w:val="00154F11"/>
    <w:rsid w:val="00162637"/>
    <w:rsid w:val="00173973"/>
    <w:rsid w:val="00180B4B"/>
    <w:rsid w:val="00186964"/>
    <w:rsid w:val="00191E05"/>
    <w:rsid w:val="001A7327"/>
    <w:rsid w:val="001D4477"/>
    <w:rsid w:val="001E0EBC"/>
    <w:rsid w:val="001E2579"/>
    <w:rsid w:val="001F63F1"/>
    <w:rsid w:val="001F7E2C"/>
    <w:rsid w:val="002006E6"/>
    <w:rsid w:val="002014A6"/>
    <w:rsid w:val="00207FB4"/>
    <w:rsid w:val="0022241A"/>
    <w:rsid w:val="0022345A"/>
    <w:rsid w:val="002310B0"/>
    <w:rsid w:val="002343C3"/>
    <w:rsid w:val="00234D06"/>
    <w:rsid w:val="00251F97"/>
    <w:rsid w:val="00255254"/>
    <w:rsid w:val="002642ED"/>
    <w:rsid w:val="0026593C"/>
    <w:rsid w:val="00266AD4"/>
    <w:rsid w:val="00267149"/>
    <w:rsid w:val="0027594B"/>
    <w:rsid w:val="00280213"/>
    <w:rsid w:val="0028187B"/>
    <w:rsid w:val="002A12F2"/>
    <w:rsid w:val="002A3808"/>
    <w:rsid w:val="002A4D87"/>
    <w:rsid w:val="002B75D4"/>
    <w:rsid w:val="002C2C3C"/>
    <w:rsid w:val="002C2D32"/>
    <w:rsid w:val="002C4166"/>
    <w:rsid w:val="002C4F0B"/>
    <w:rsid w:val="002D2F10"/>
    <w:rsid w:val="002D6034"/>
    <w:rsid w:val="002F239E"/>
    <w:rsid w:val="002F5B13"/>
    <w:rsid w:val="003125C2"/>
    <w:rsid w:val="0031276F"/>
    <w:rsid w:val="00312B09"/>
    <w:rsid w:val="003142DA"/>
    <w:rsid w:val="00322864"/>
    <w:rsid w:val="0032486F"/>
    <w:rsid w:val="00324DAE"/>
    <w:rsid w:val="00340BE4"/>
    <w:rsid w:val="00342DAC"/>
    <w:rsid w:val="003446EA"/>
    <w:rsid w:val="0036382C"/>
    <w:rsid w:val="003739A4"/>
    <w:rsid w:val="00386C29"/>
    <w:rsid w:val="00390E2D"/>
    <w:rsid w:val="00396B7C"/>
    <w:rsid w:val="003A4D1E"/>
    <w:rsid w:val="003A4F2A"/>
    <w:rsid w:val="003A6245"/>
    <w:rsid w:val="003A71FD"/>
    <w:rsid w:val="003B1A0B"/>
    <w:rsid w:val="003B430C"/>
    <w:rsid w:val="003C66BB"/>
    <w:rsid w:val="003C700D"/>
    <w:rsid w:val="003D0415"/>
    <w:rsid w:val="003D3025"/>
    <w:rsid w:val="003D6A75"/>
    <w:rsid w:val="003E1A78"/>
    <w:rsid w:val="003E650C"/>
    <w:rsid w:val="003F182A"/>
    <w:rsid w:val="003F761A"/>
    <w:rsid w:val="00402C55"/>
    <w:rsid w:val="00404D78"/>
    <w:rsid w:val="00410E69"/>
    <w:rsid w:val="004117FD"/>
    <w:rsid w:val="00411AD5"/>
    <w:rsid w:val="00413161"/>
    <w:rsid w:val="004142EF"/>
    <w:rsid w:val="00417960"/>
    <w:rsid w:val="004202A3"/>
    <w:rsid w:val="004203E1"/>
    <w:rsid w:val="00425F4D"/>
    <w:rsid w:val="00425F95"/>
    <w:rsid w:val="00433C43"/>
    <w:rsid w:val="00435179"/>
    <w:rsid w:val="00440F40"/>
    <w:rsid w:val="004523CB"/>
    <w:rsid w:val="0045639E"/>
    <w:rsid w:val="004567B5"/>
    <w:rsid w:val="0046017C"/>
    <w:rsid w:val="00471080"/>
    <w:rsid w:val="00473AC4"/>
    <w:rsid w:val="0047554E"/>
    <w:rsid w:val="0047587F"/>
    <w:rsid w:val="00475CD8"/>
    <w:rsid w:val="00477DA0"/>
    <w:rsid w:val="004A1E22"/>
    <w:rsid w:val="004B1CA8"/>
    <w:rsid w:val="004B5DD5"/>
    <w:rsid w:val="004C2A5E"/>
    <w:rsid w:val="004C57A9"/>
    <w:rsid w:val="004C78CC"/>
    <w:rsid w:val="004D199D"/>
    <w:rsid w:val="004D5ECE"/>
    <w:rsid w:val="004D7C95"/>
    <w:rsid w:val="004F2384"/>
    <w:rsid w:val="004F2954"/>
    <w:rsid w:val="00500650"/>
    <w:rsid w:val="00503FEF"/>
    <w:rsid w:val="00515BC5"/>
    <w:rsid w:val="00516F2C"/>
    <w:rsid w:val="00521932"/>
    <w:rsid w:val="005224B8"/>
    <w:rsid w:val="005229EF"/>
    <w:rsid w:val="005231E5"/>
    <w:rsid w:val="00542C69"/>
    <w:rsid w:val="00543F3B"/>
    <w:rsid w:val="00546863"/>
    <w:rsid w:val="00552A4B"/>
    <w:rsid w:val="00562D5D"/>
    <w:rsid w:val="00570FE9"/>
    <w:rsid w:val="005711AC"/>
    <w:rsid w:val="00571C34"/>
    <w:rsid w:val="00573825"/>
    <w:rsid w:val="00577A34"/>
    <w:rsid w:val="00590736"/>
    <w:rsid w:val="005951DF"/>
    <w:rsid w:val="005A2EA6"/>
    <w:rsid w:val="005A6678"/>
    <w:rsid w:val="005A7BDF"/>
    <w:rsid w:val="005A7CC9"/>
    <w:rsid w:val="005B2897"/>
    <w:rsid w:val="005B469D"/>
    <w:rsid w:val="005C4D60"/>
    <w:rsid w:val="005C5D3C"/>
    <w:rsid w:val="005C7B34"/>
    <w:rsid w:val="005D0080"/>
    <w:rsid w:val="005D01DC"/>
    <w:rsid w:val="005D4943"/>
    <w:rsid w:val="005D6BEB"/>
    <w:rsid w:val="005E0A72"/>
    <w:rsid w:val="005E3E48"/>
    <w:rsid w:val="005F2AB0"/>
    <w:rsid w:val="00605E23"/>
    <w:rsid w:val="00617E16"/>
    <w:rsid w:val="00620C1D"/>
    <w:rsid w:val="006210FD"/>
    <w:rsid w:val="006232A3"/>
    <w:rsid w:val="006254EA"/>
    <w:rsid w:val="00635AE7"/>
    <w:rsid w:val="006374FE"/>
    <w:rsid w:val="00642233"/>
    <w:rsid w:val="00642D2D"/>
    <w:rsid w:val="00655C2E"/>
    <w:rsid w:val="00673AFF"/>
    <w:rsid w:val="00675935"/>
    <w:rsid w:val="00676C1A"/>
    <w:rsid w:val="006873E4"/>
    <w:rsid w:val="0069438E"/>
    <w:rsid w:val="00696211"/>
    <w:rsid w:val="006A0AA0"/>
    <w:rsid w:val="006A6B93"/>
    <w:rsid w:val="006B05C0"/>
    <w:rsid w:val="006B232A"/>
    <w:rsid w:val="006B6ADD"/>
    <w:rsid w:val="006C6026"/>
    <w:rsid w:val="006D4AF6"/>
    <w:rsid w:val="006D7D31"/>
    <w:rsid w:val="006E090E"/>
    <w:rsid w:val="006E2E18"/>
    <w:rsid w:val="006E7B67"/>
    <w:rsid w:val="006E7C8E"/>
    <w:rsid w:val="006F3825"/>
    <w:rsid w:val="006F7D1E"/>
    <w:rsid w:val="00700A1C"/>
    <w:rsid w:val="00707484"/>
    <w:rsid w:val="0071016D"/>
    <w:rsid w:val="00725CED"/>
    <w:rsid w:val="007271A4"/>
    <w:rsid w:val="007303C1"/>
    <w:rsid w:val="007342BE"/>
    <w:rsid w:val="00753728"/>
    <w:rsid w:val="00756075"/>
    <w:rsid w:val="00762F74"/>
    <w:rsid w:val="00763B8D"/>
    <w:rsid w:val="00773509"/>
    <w:rsid w:val="00787FDB"/>
    <w:rsid w:val="007910B5"/>
    <w:rsid w:val="00791DA6"/>
    <w:rsid w:val="00792A46"/>
    <w:rsid w:val="00797711"/>
    <w:rsid w:val="007A5158"/>
    <w:rsid w:val="007B5436"/>
    <w:rsid w:val="007B5E53"/>
    <w:rsid w:val="007C6B10"/>
    <w:rsid w:val="007D52C9"/>
    <w:rsid w:val="007E772C"/>
    <w:rsid w:val="007F531B"/>
    <w:rsid w:val="007F6454"/>
    <w:rsid w:val="007F6C01"/>
    <w:rsid w:val="008103AE"/>
    <w:rsid w:val="00823324"/>
    <w:rsid w:val="008233CB"/>
    <w:rsid w:val="00823B9A"/>
    <w:rsid w:val="00842F76"/>
    <w:rsid w:val="00847D37"/>
    <w:rsid w:val="00851AB4"/>
    <w:rsid w:val="00853507"/>
    <w:rsid w:val="00854857"/>
    <w:rsid w:val="0086091C"/>
    <w:rsid w:val="0086320C"/>
    <w:rsid w:val="0087324A"/>
    <w:rsid w:val="008777BC"/>
    <w:rsid w:val="00881A8D"/>
    <w:rsid w:val="00890321"/>
    <w:rsid w:val="008A5E36"/>
    <w:rsid w:val="008A69EE"/>
    <w:rsid w:val="008B542A"/>
    <w:rsid w:val="008D0155"/>
    <w:rsid w:val="008D4CB6"/>
    <w:rsid w:val="008F2284"/>
    <w:rsid w:val="008F3EE0"/>
    <w:rsid w:val="008F79BD"/>
    <w:rsid w:val="00903C76"/>
    <w:rsid w:val="009040BA"/>
    <w:rsid w:val="0090544F"/>
    <w:rsid w:val="009079AD"/>
    <w:rsid w:val="009131A1"/>
    <w:rsid w:val="009168C3"/>
    <w:rsid w:val="00920257"/>
    <w:rsid w:val="0092327C"/>
    <w:rsid w:val="00937436"/>
    <w:rsid w:val="00944D04"/>
    <w:rsid w:val="0094783D"/>
    <w:rsid w:val="0095175E"/>
    <w:rsid w:val="0095279D"/>
    <w:rsid w:val="00967542"/>
    <w:rsid w:val="0096792B"/>
    <w:rsid w:val="00967CE8"/>
    <w:rsid w:val="00971044"/>
    <w:rsid w:val="00971C28"/>
    <w:rsid w:val="009750C3"/>
    <w:rsid w:val="00976921"/>
    <w:rsid w:val="0098116C"/>
    <w:rsid w:val="009846C7"/>
    <w:rsid w:val="009870F7"/>
    <w:rsid w:val="009944EE"/>
    <w:rsid w:val="00997B79"/>
    <w:rsid w:val="009A30A3"/>
    <w:rsid w:val="009B4926"/>
    <w:rsid w:val="009C06F4"/>
    <w:rsid w:val="009C51F0"/>
    <w:rsid w:val="009D346C"/>
    <w:rsid w:val="009E0DA6"/>
    <w:rsid w:val="009E3D0D"/>
    <w:rsid w:val="009F07A9"/>
    <w:rsid w:val="009F695C"/>
    <w:rsid w:val="009F70F4"/>
    <w:rsid w:val="00A03E28"/>
    <w:rsid w:val="00A27024"/>
    <w:rsid w:val="00A32A7C"/>
    <w:rsid w:val="00A32F8E"/>
    <w:rsid w:val="00A40B56"/>
    <w:rsid w:val="00A43CF9"/>
    <w:rsid w:val="00A5266C"/>
    <w:rsid w:val="00A548F6"/>
    <w:rsid w:val="00A61294"/>
    <w:rsid w:val="00A622A3"/>
    <w:rsid w:val="00A7407C"/>
    <w:rsid w:val="00A778CE"/>
    <w:rsid w:val="00A8172E"/>
    <w:rsid w:val="00A8594F"/>
    <w:rsid w:val="00A87BF5"/>
    <w:rsid w:val="00AA33BA"/>
    <w:rsid w:val="00AA39E9"/>
    <w:rsid w:val="00AA7965"/>
    <w:rsid w:val="00AB6E04"/>
    <w:rsid w:val="00AC28AE"/>
    <w:rsid w:val="00AC2CA4"/>
    <w:rsid w:val="00AC484C"/>
    <w:rsid w:val="00AD5063"/>
    <w:rsid w:val="00AE0AD9"/>
    <w:rsid w:val="00AE2A58"/>
    <w:rsid w:val="00AE50CB"/>
    <w:rsid w:val="00AF0AC2"/>
    <w:rsid w:val="00AF692B"/>
    <w:rsid w:val="00B068C6"/>
    <w:rsid w:val="00B07BF5"/>
    <w:rsid w:val="00B178C7"/>
    <w:rsid w:val="00B2296D"/>
    <w:rsid w:val="00B421EA"/>
    <w:rsid w:val="00B433FF"/>
    <w:rsid w:val="00B4748E"/>
    <w:rsid w:val="00B51E0B"/>
    <w:rsid w:val="00B56101"/>
    <w:rsid w:val="00B61474"/>
    <w:rsid w:val="00B74A9F"/>
    <w:rsid w:val="00B85393"/>
    <w:rsid w:val="00B97931"/>
    <w:rsid w:val="00BA5352"/>
    <w:rsid w:val="00BB125B"/>
    <w:rsid w:val="00BB468C"/>
    <w:rsid w:val="00BB653B"/>
    <w:rsid w:val="00BB702C"/>
    <w:rsid w:val="00BC0165"/>
    <w:rsid w:val="00BC4348"/>
    <w:rsid w:val="00BC4860"/>
    <w:rsid w:val="00BD09FB"/>
    <w:rsid w:val="00BD153C"/>
    <w:rsid w:val="00BD17A4"/>
    <w:rsid w:val="00BD4C87"/>
    <w:rsid w:val="00BD4D47"/>
    <w:rsid w:val="00BD7C85"/>
    <w:rsid w:val="00BE5AE4"/>
    <w:rsid w:val="00BF2D74"/>
    <w:rsid w:val="00BF7AD7"/>
    <w:rsid w:val="00C040FC"/>
    <w:rsid w:val="00C25339"/>
    <w:rsid w:val="00C26AFB"/>
    <w:rsid w:val="00C3055B"/>
    <w:rsid w:val="00C3487E"/>
    <w:rsid w:val="00C35760"/>
    <w:rsid w:val="00C51194"/>
    <w:rsid w:val="00C529AD"/>
    <w:rsid w:val="00C54FA7"/>
    <w:rsid w:val="00C57A24"/>
    <w:rsid w:val="00C94218"/>
    <w:rsid w:val="00C973D9"/>
    <w:rsid w:val="00CB7987"/>
    <w:rsid w:val="00CC53EF"/>
    <w:rsid w:val="00CC5E18"/>
    <w:rsid w:val="00CD575F"/>
    <w:rsid w:val="00CE562E"/>
    <w:rsid w:val="00CF1E7B"/>
    <w:rsid w:val="00CF491E"/>
    <w:rsid w:val="00D04BF0"/>
    <w:rsid w:val="00D1324C"/>
    <w:rsid w:val="00D133CA"/>
    <w:rsid w:val="00D14D55"/>
    <w:rsid w:val="00D16A74"/>
    <w:rsid w:val="00D16C1C"/>
    <w:rsid w:val="00D17818"/>
    <w:rsid w:val="00D35D48"/>
    <w:rsid w:val="00D371D3"/>
    <w:rsid w:val="00D617F6"/>
    <w:rsid w:val="00D66313"/>
    <w:rsid w:val="00D70230"/>
    <w:rsid w:val="00D7201A"/>
    <w:rsid w:val="00D73238"/>
    <w:rsid w:val="00D76F45"/>
    <w:rsid w:val="00D87F44"/>
    <w:rsid w:val="00D939F1"/>
    <w:rsid w:val="00D93FBB"/>
    <w:rsid w:val="00DA1113"/>
    <w:rsid w:val="00DA6A8D"/>
    <w:rsid w:val="00DB0740"/>
    <w:rsid w:val="00DB492B"/>
    <w:rsid w:val="00DB7EE3"/>
    <w:rsid w:val="00DC6668"/>
    <w:rsid w:val="00DD6C86"/>
    <w:rsid w:val="00DE3508"/>
    <w:rsid w:val="00DF2464"/>
    <w:rsid w:val="00DF4B26"/>
    <w:rsid w:val="00E01D8B"/>
    <w:rsid w:val="00E110E5"/>
    <w:rsid w:val="00E11635"/>
    <w:rsid w:val="00E165EA"/>
    <w:rsid w:val="00E238B0"/>
    <w:rsid w:val="00E23AF5"/>
    <w:rsid w:val="00E3187A"/>
    <w:rsid w:val="00E31BA4"/>
    <w:rsid w:val="00E32059"/>
    <w:rsid w:val="00E466DC"/>
    <w:rsid w:val="00E61C6D"/>
    <w:rsid w:val="00E652D5"/>
    <w:rsid w:val="00E76010"/>
    <w:rsid w:val="00E910C8"/>
    <w:rsid w:val="00E9121F"/>
    <w:rsid w:val="00EA339F"/>
    <w:rsid w:val="00EB7137"/>
    <w:rsid w:val="00EC1CF1"/>
    <w:rsid w:val="00EF12BE"/>
    <w:rsid w:val="00F00F16"/>
    <w:rsid w:val="00F02B57"/>
    <w:rsid w:val="00F03B97"/>
    <w:rsid w:val="00F056C0"/>
    <w:rsid w:val="00F1527B"/>
    <w:rsid w:val="00F16AB2"/>
    <w:rsid w:val="00F20B02"/>
    <w:rsid w:val="00F245A9"/>
    <w:rsid w:val="00F24F16"/>
    <w:rsid w:val="00F30F16"/>
    <w:rsid w:val="00F40240"/>
    <w:rsid w:val="00F4181C"/>
    <w:rsid w:val="00F41A14"/>
    <w:rsid w:val="00F422C0"/>
    <w:rsid w:val="00F53754"/>
    <w:rsid w:val="00F571B9"/>
    <w:rsid w:val="00F63CE1"/>
    <w:rsid w:val="00F64729"/>
    <w:rsid w:val="00F715B1"/>
    <w:rsid w:val="00F75535"/>
    <w:rsid w:val="00F769F8"/>
    <w:rsid w:val="00F91812"/>
    <w:rsid w:val="00F96AD9"/>
    <w:rsid w:val="00FA1117"/>
    <w:rsid w:val="00FB0263"/>
    <w:rsid w:val="00FB0704"/>
    <w:rsid w:val="00FC0C76"/>
    <w:rsid w:val="00FD2E96"/>
    <w:rsid w:val="00FD36CD"/>
    <w:rsid w:val="00FD7B62"/>
    <w:rsid w:val="00FD7C59"/>
    <w:rsid w:val="00FE3DC5"/>
    <w:rsid w:val="00FF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red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08"/>
    <w:pPr>
      <w:ind w:left="708"/>
    </w:pPr>
  </w:style>
  <w:style w:type="paragraph" w:styleId="Titre1">
    <w:name w:val="heading 1"/>
    <w:basedOn w:val="Normal"/>
    <w:next w:val="Normal"/>
    <w:link w:val="Titre1Car"/>
    <w:uiPriority w:val="9"/>
    <w:qFormat/>
    <w:rsid w:val="0071016D"/>
    <w:pPr>
      <w:keepNext/>
      <w:keepLines/>
      <w:spacing w:before="480" w:after="0"/>
      <w:ind w:left="1416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6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F4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F491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1016D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CF4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F491E"/>
  </w:style>
  <w:style w:type="paragraph" w:styleId="Pieddepage">
    <w:name w:val="footer"/>
    <w:basedOn w:val="Normal"/>
    <w:link w:val="PieddepageCar"/>
    <w:uiPriority w:val="99"/>
    <w:unhideWhenUsed/>
    <w:rsid w:val="00CF4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491E"/>
  </w:style>
  <w:style w:type="character" w:customStyle="1" w:styleId="Titre2Car">
    <w:name w:val="Titre 2 Car"/>
    <w:basedOn w:val="Policepardfaut"/>
    <w:link w:val="Titre2"/>
    <w:uiPriority w:val="9"/>
    <w:rsid w:val="00386C29"/>
    <w:rPr>
      <w:rFonts w:asciiTheme="majorHAnsi" w:eastAsiaTheme="majorEastAsia" w:hAnsiTheme="majorHAnsi" w:cstheme="majorBidi"/>
      <w:b/>
      <w:bCs/>
      <w:i/>
      <w:sz w:val="26"/>
      <w:szCs w:val="26"/>
      <w:u w:val="single"/>
    </w:rPr>
  </w:style>
  <w:style w:type="paragraph" w:styleId="Sansinterligne">
    <w:name w:val="No Spacing"/>
    <w:link w:val="SansinterligneCar"/>
    <w:uiPriority w:val="1"/>
    <w:qFormat/>
    <w:rsid w:val="00386C29"/>
    <w:pPr>
      <w:spacing w:after="0" w:line="240" w:lineRule="auto"/>
      <w:ind w:left="708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A5E36"/>
  </w:style>
  <w:style w:type="paragraph" w:styleId="En-ttedetabledesmatires">
    <w:name w:val="TOC Heading"/>
    <w:basedOn w:val="Titre1"/>
    <w:next w:val="Normal"/>
    <w:uiPriority w:val="39"/>
    <w:unhideWhenUsed/>
    <w:qFormat/>
    <w:rsid w:val="008A5E36"/>
    <w:pPr>
      <w:ind w:left="0"/>
      <w:outlineLvl w:val="9"/>
    </w:pPr>
    <w:rPr>
      <w:color w:val="365F91" w:themeColor="accent1" w:themeShade="BF"/>
      <w:u w:val="none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8A5E36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8A5E36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8A5E3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E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42D2D"/>
    <w:pPr>
      <w:spacing w:before="100" w:beforeAutospacing="1" w:after="100" w:afterAutospacing="1" w:line="255" w:lineRule="atLeast"/>
      <w:ind w:left="0"/>
    </w:pPr>
    <w:rPr>
      <w:rFonts w:ascii="Verdana" w:eastAsia="Times New Roman" w:hAnsi="Verdana" w:cs="Times New Roman"/>
      <w:color w:val="333333"/>
      <w:sz w:val="17"/>
      <w:szCs w:val="17"/>
      <w:lang w:eastAsia="fr-BE"/>
    </w:rPr>
  </w:style>
  <w:style w:type="paragraph" w:styleId="Listepuces">
    <w:name w:val="List Bullet"/>
    <w:basedOn w:val="Normal"/>
    <w:uiPriority w:val="99"/>
    <w:unhideWhenUsed/>
    <w:rsid w:val="00AE2A58"/>
    <w:pPr>
      <w:numPr>
        <w:numId w:val="10"/>
      </w:numPr>
      <w:contextualSpacing/>
    </w:pPr>
  </w:style>
  <w:style w:type="table" w:styleId="Grilledutableau">
    <w:name w:val="Table Grid"/>
    <w:basedOn w:val="TableauNormal"/>
    <w:uiPriority w:val="59"/>
    <w:rsid w:val="001A7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0F284A"/>
    <w:rPr>
      <w:b/>
      <w:bCs/>
    </w:rPr>
  </w:style>
  <w:style w:type="character" w:customStyle="1" w:styleId="googqs-tidbit1">
    <w:name w:val="goog_qs-tidbit1"/>
    <w:basedOn w:val="Policepardfaut"/>
    <w:rsid w:val="000F284A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2360">
          <w:marLeft w:val="-5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2329">
              <w:marLeft w:val="-3120"/>
              <w:marRight w:val="0"/>
              <w:marTop w:val="7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6369">
                  <w:marLeft w:val="312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5606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106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87388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9645052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32107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7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6537">
              <w:marLeft w:val="0"/>
              <w:marRight w:val="0"/>
              <w:marTop w:val="45"/>
              <w:marBottom w:val="60"/>
              <w:divBdr>
                <w:top w:val="single" w:sz="6" w:space="0" w:color="AAAAAA"/>
                <w:left w:val="none" w:sz="0" w:space="0" w:color="auto"/>
                <w:bottom w:val="single" w:sz="6" w:space="1" w:color="AAAAAA"/>
                <w:right w:val="none" w:sz="0" w:space="0" w:color="auto"/>
              </w:divBdr>
              <w:divsChild>
                <w:div w:id="17457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5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scienceamusante.net/wiki/index.php?title=Flammes_color%C3%A9es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ED443-74AC-4B09-A9E2-55BC5365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2260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</dc:creator>
  <cp:lastModifiedBy>Aurelie</cp:lastModifiedBy>
  <cp:revision>23</cp:revision>
  <cp:lastPrinted>2011-02-09T22:33:00Z</cp:lastPrinted>
  <dcterms:created xsi:type="dcterms:W3CDTF">2011-02-09T18:40:00Z</dcterms:created>
  <dcterms:modified xsi:type="dcterms:W3CDTF">2011-02-09T23:07:00Z</dcterms:modified>
</cp:coreProperties>
</file>