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F7" w:rsidRDefault="000007F7" w:rsidP="000007F7">
      <w:pPr>
        <w:pBdr>
          <w:top w:val="single" w:sz="4" w:space="10" w:color="auto"/>
          <w:left w:val="single" w:sz="4" w:space="4" w:color="auto"/>
          <w:bottom w:val="single" w:sz="4" w:space="10" w:color="auto"/>
          <w:right w:val="single" w:sz="4" w:space="4" w:color="auto"/>
        </w:pBdr>
        <w:jc w:val="center"/>
        <w:rPr>
          <w:rFonts w:ascii="Comic Sans MS" w:hAnsi="Comic Sans MS"/>
          <w:sz w:val="32"/>
        </w:rPr>
      </w:pPr>
      <w:r>
        <w:rPr>
          <w:rFonts w:ascii="Comic Sans MS" w:hAnsi="Comic Sans MS"/>
          <w:sz w:val="32"/>
          <w:u w:val="single"/>
        </w:rPr>
        <w:t>TACHE-PROBLEME</w:t>
      </w:r>
      <w:r>
        <w:rPr>
          <w:rFonts w:ascii="Comic Sans MS" w:hAnsi="Comic Sans MS"/>
          <w:sz w:val="32"/>
        </w:rPr>
        <w:t> : LIRE POUR SE DISTRAIRE ET S’INFORMER</w:t>
      </w:r>
    </w:p>
    <w:p w:rsidR="000007F7" w:rsidRDefault="000007F7" w:rsidP="000007F7">
      <w:pPr>
        <w:jc w:val="center"/>
      </w:pPr>
    </w:p>
    <w:p w:rsidR="000007F7" w:rsidRDefault="000007F7" w:rsidP="000007F7">
      <w:pPr>
        <w:jc w:val="center"/>
      </w:pPr>
    </w:p>
    <w:p w:rsidR="000007F7" w:rsidRDefault="000007F7" w:rsidP="000007F7">
      <w:pPr>
        <w:jc w:val="center"/>
      </w:pPr>
    </w:p>
    <w:p w:rsidR="000007F7" w:rsidRDefault="000007F7" w:rsidP="000007F7">
      <w:pPr>
        <w:jc w:val="center"/>
      </w:pPr>
    </w:p>
    <w:p w:rsidR="000007F7" w:rsidRDefault="000007F7" w:rsidP="000007F7">
      <w:pPr>
        <w:jc w:val="center"/>
      </w:pPr>
    </w:p>
    <w:p w:rsidR="000007F7" w:rsidRDefault="000007F7" w:rsidP="000007F7">
      <w:pPr>
        <w:jc w:val="center"/>
      </w:pPr>
    </w:p>
    <w:p w:rsidR="000007F7" w:rsidRDefault="000007F7" w:rsidP="000007F7">
      <w:pPr>
        <w:jc w:val="center"/>
      </w:pPr>
      <w:r>
        <w:rPr>
          <w:rFonts w:ascii="Arial" w:hAnsi="Arial" w:cs="Arial"/>
          <w:noProof/>
          <w:sz w:val="20"/>
          <w:szCs w:val="20"/>
          <w:lang w:val="fr-BE" w:eastAsia="fr-BE"/>
        </w:rPr>
        <w:drawing>
          <wp:inline distT="0" distB="0" distL="0" distR="0">
            <wp:extent cx="5753100" cy="4324350"/>
            <wp:effectExtent l="19050" t="0" r="0" b="0"/>
            <wp:docPr id="1" name="yui_3_5_1_5_1381155182420_567" descr="http://static.panoramio.com/photos/large/14475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81155182420_567" descr="http://static.panoramio.com/photos/large/14475752.jpg"/>
                    <pic:cNvPicPr>
                      <a:picLocks noChangeAspect="1" noChangeArrowheads="1"/>
                    </pic:cNvPicPr>
                  </pic:nvPicPr>
                  <pic:blipFill>
                    <a:blip r:embed="rId7" cstate="print"/>
                    <a:srcRect/>
                    <a:stretch>
                      <a:fillRect/>
                    </a:stretch>
                  </pic:blipFill>
                  <pic:spPr bwMode="auto">
                    <a:xfrm>
                      <a:off x="0" y="0"/>
                      <a:ext cx="5753100" cy="4324350"/>
                    </a:xfrm>
                    <a:prstGeom prst="rect">
                      <a:avLst/>
                    </a:prstGeom>
                    <a:noFill/>
                    <a:ln w="9525">
                      <a:noFill/>
                      <a:miter lim="800000"/>
                      <a:headEnd/>
                      <a:tailEnd/>
                    </a:ln>
                  </pic:spPr>
                </pic:pic>
              </a:graphicData>
            </a:graphic>
          </wp:inline>
        </w:drawing>
      </w:r>
    </w:p>
    <w:p w:rsidR="000007F7" w:rsidRDefault="000007F7" w:rsidP="000007F7">
      <w:pPr>
        <w:jc w:val="center"/>
      </w:pPr>
    </w:p>
    <w:p w:rsidR="000007F7" w:rsidRDefault="000007F7" w:rsidP="000007F7">
      <w:pPr>
        <w:jc w:val="center"/>
      </w:pPr>
    </w:p>
    <w:p w:rsidR="000007F7" w:rsidRDefault="000007F7" w:rsidP="000007F7">
      <w:pPr>
        <w:jc w:val="center"/>
      </w:pPr>
    </w:p>
    <w:p w:rsidR="000007F7" w:rsidRDefault="000007F7" w:rsidP="000007F7">
      <w:pPr>
        <w:jc w:val="center"/>
      </w:pPr>
    </w:p>
    <w:p w:rsidR="000007F7" w:rsidRDefault="000007F7" w:rsidP="000007F7">
      <w:pPr>
        <w:jc w:val="center"/>
      </w:pPr>
    </w:p>
    <w:p w:rsidR="000007F7" w:rsidRDefault="000007F7" w:rsidP="000007F7">
      <w:pPr>
        <w:pStyle w:val="Corpsdetexte2"/>
        <w:spacing w:line="240" w:lineRule="auto"/>
        <w:jc w:val="center"/>
        <w:rPr>
          <w:rFonts w:ascii="Comic Sans MS" w:hAnsi="Comic Sans MS"/>
          <w:b w:val="0"/>
          <w:bCs w:val="0"/>
          <w:sz w:val="40"/>
          <w:szCs w:val="40"/>
        </w:rPr>
      </w:pPr>
      <w:r>
        <w:rPr>
          <w:rFonts w:ascii="Comic Sans MS" w:hAnsi="Comic Sans MS"/>
          <w:b w:val="0"/>
          <w:bCs w:val="0"/>
          <w:sz w:val="40"/>
          <w:szCs w:val="40"/>
        </w:rPr>
        <w:t>Analyse d’un roman historique ou d’une autobiographie fictive</w:t>
      </w:r>
    </w:p>
    <w:p w:rsidR="000007F7" w:rsidRPr="003D0214" w:rsidRDefault="000007F7" w:rsidP="000007F7">
      <w:pPr>
        <w:pStyle w:val="Corpsdetexte2"/>
        <w:spacing w:line="240" w:lineRule="auto"/>
        <w:jc w:val="center"/>
        <w:rPr>
          <w:rFonts w:ascii="Comic Sans MS" w:hAnsi="Comic Sans MS"/>
          <w:b w:val="0"/>
          <w:bCs w:val="0"/>
          <w:sz w:val="40"/>
          <w:szCs w:val="40"/>
        </w:rPr>
      </w:pPr>
      <w:r>
        <w:rPr>
          <w:rFonts w:ascii="Comic Sans MS" w:hAnsi="Comic Sans MS"/>
          <w:b w:val="0"/>
          <w:bCs w:val="0"/>
          <w:sz w:val="40"/>
          <w:szCs w:val="40"/>
        </w:rPr>
        <w:t xml:space="preserve">E. Borton de Trevino, </w:t>
      </w:r>
      <w:r w:rsidRPr="00457A03">
        <w:rPr>
          <w:rFonts w:ascii="Comic Sans MS" w:hAnsi="Comic Sans MS"/>
          <w:b w:val="0"/>
          <w:bCs w:val="0"/>
          <w:sz w:val="40"/>
          <w:szCs w:val="40"/>
          <w:u w:val="single"/>
        </w:rPr>
        <w:t>Je suis Juan de Pareja</w:t>
      </w:r>
    </w:p>
    <w:p w:rsidR="000007F7" w:rsidRDefault="000007F7" w:rsidP="000007F7">
      <w:pPr>
        <w:spacing w:after="200" w:line="276" w:lineRule="auto"/>
        <w:rPr>
          <w:rFonts w:ascii="Calibri" w:hAnsi="Calibri"/>
          <w:bCs/>
        </w:rPr>
      </w:pPr>
      <w:r>
        <w:rPr>
          <w:rFonts w:ascii="Calibri" w:hAnsi="Calibri"/>
          <w:bCs/>
        </w:rPr>
        <w:br w:type="page"/>
      </w:r>
    </w:p>
    <w:p w:rsidR="000007F7" w:rsidRDefault="000007F7" w:rsidP="000007F7">
      <w:pPr>
        <w:rPr>
          <w:rFonts w:ascii="Calibri" w:hAnsi="Calibri"/>
          <w:bCs/>
        </w:rPr>
      </w:pPr>
    </w:p>
    <w:p w:rsidR="000007F7" w:rsidRDefault="000007F7" w:rsidP="000007F7">
      <w:pPr>
        <w:rPr>
          <w:rFonts w:ascii="Calibri" w:hAnsi="Calibri"/>
          <w:b/>
          <w:sz w:val="36"/>
        </w:rPr>
      </w:pPr>
    </w:p>
    <w:p w:rsidR="000007F7" w:rsidRDefault="000007F7" w:rsidP="000007F7">
      <w:pPr>
        <w:rPr>
          <w:rFonts w:ascii="Calibri" w:hAnsi="Calibri"/>
          <w:b/>
          <w:sz w:val="36"/>
        </w:rPr>
        <w:sectPr w:rsidR="000007F7">
          <w:footerReference w:type="even" r:id="rId8"/>
          <w:footerReference w:type="default" r:id="rId9"/>
          <w:pgSz w:w="11906" w:h="16838"/>
          <w:pgMar w:top="1418" w:right="1418" w:bottom="1418" w:left="1418" w:header="709" w:footer="709" w:gutter="0"/>
          <w:cols w:space="708"/>
          <w:docGrid w:linePitch="360"/>
        </w:sectPr>
      </w:pPr>
    </w:p>
    <w:p w:rsidR="000007F7" w:rsidRPr="00094846" w:rsidRDefault="000007F7" w:rsidP="000007F7">
      <w:pPr>
        <w:spacing w:after="180" w:line="240" w:lineRule="atLeast"/>
        <w:outlineLvl w:val="0"/>
        <w:rPr>
          <w:rFonts w:ascii="Arial" w:hAnsi="Arial" w:cs="Arial"/>
          <w:caps/>
          <w:kern w:val="36"/>
          <w:sz w:val="57"/>
          <w:szCs w:val="57"/>
          <w:lang w:eastAsia="fr-BE"/>
        </w:rPr>
      </w:pPr>
      <w:r w:rsidRPr="00094846">
        <w:rPr>
          <w:rFonts w:ascii="Arial" w:hAnsi="Arial" w:cs="Arial"/>
          <w:caps/>
          <w:kern w:val="36"/>
          <w:sz w:val="57"/>
          <w:szCs w:val="57"/>
          <w:lang w:eastAsia="fr-BE"/>
        </w:rPr>
        <w:lastRenderedPageBreak/>
        <w:t>Juan de Pareja (1610-1670)</w:t>
      </w:r>
    </w:p>
    <w:p w:rsidR="000007F7" w:rsidRPr="00094846" w:rsidRDefault="000007F7" w:rsidP="000007F7">
      <w:pPr>
        <w:spacing w:line="330" w:lineRule="atLeast"/>
        <w:rPr>
          <w:rFonts w:ascii="Arial" w:hAnsi="Arial" w:cs="Arial"/>
          <w:sz w:val="18"/>
          <w:szCs w:val="18"/>
          <w:lang w:eastAsia="fr-BE"/>
        </w:rPr>
      </w:pPr>
    </w:p>
    <w:p w:rsidR="000007F7" w:rsidRDefault="000007F7" w:rsidP="000007F7">
      <w:pPr>
        <w:rPr>
          <w:rFonts w:ascii="Arial" w:hAnsi="Arial" w:cs="Arial"/>
          <w:sz w:val="22"/>
          <w:szCs w:val="22"/>
          <w:lang w:eastAsia="fr-BE"/>
        </w:rPr>
      </w:pPr>
    </w:p>
    <w:p w:rsidR="000007F7" w:rsidRPr="00434EA7" w:rsidRDefault="000007F7" w:rsidP="000007F7">
      <w:pPr>
        <w:ind w:firstLine="284"/>
        <w:jc w:val="both"/>
        <w:rPr>
          <w:rFonts w:ascii="Arial" w:hAnsi="Arial" w:cs="Arial"/>
          <w:sz w:val="22"/>
          <w:szCs w:val="22"/>
          <w:lang w:eastAsia="fr-BE"/>
        </w:rPr>
      </w:pPr>
      <w:r w:rsidRPr="00434EA7">
        <w:rPr>
          <w:rFonts w:ascii="Arial" w:hAnsi="Arial" w:cs="Arial"/>
          <w:sz w:val="22"/>
          <w:szCs w:val="22"/>
          <w:lang w:eastAsia="fr-BE"/>
        </w:rPr>
        <w:t>Le célèbre peintre Diego Velasquez (1599-1660) avait un secret : son esclave, Juan de Pareja, un Afro-descendant né à Séville.</w:t>
      </w:r>
    </w:p>
    <w:p w:rsidR="000007F7" w:rsidRPr="00434EA7" w:rsidRDefault="000007F7" w:rsidP="000007F7">
      <w:pPr>
        <w:ind w:firstLine="284"/>
        <w:jc w:val="both"/>
        <w:rPr>
          <w:rFonts w:ascii="Arial" w:hAnsi="Arial" w:cs="Arial"/>
          <w:sz w:val="22"/>
          <w:szCs w:val="22"/>
          <w:lang w:eastAsia="fr-BE"/>
        </w:rPr>
      </w:pPr>
      <w:r w:rsidRPr="00434EA7">
        <w:rPr>
          <w:rFonts w:ascii="Arial" w:hAnsi="Arial" w:cs="Arial"/>
          <w:sz w:val="22"/>
          <w:szCs w:val="22"/>
          <w:lang w:eastAsia="fr-BE"/>
        </w:rPr>
        <w:t>D’après l’histoire officielle, Juan de Pareja n’était que l’homme à tout faire de l’atelier, relégué aux tâches subalternes : faire le ménage, préparer les couleurs et monter les toiles pour son maître.</w:t>
      </w:r>
    </w:p>
    <w:p w:rsidR="000007F7" w:rsidRPr="00434EA7" w:rsidRDefault="000007F7" w:rsidP="000007F7">
      <w:pPr>
        <w:ind w:firstLine="284"/>
        <w:jc w:val="both"/>
        <w:rPr>
          <w:rFonts w:ascii="Arial" w:hAnsi="Arial" w:cs="Arial"/>
          <w:sz w:val="22"/>
          <w:szCs w:val="22"/>
          <w:lang w:eastAsia="fr-BE"/>
        </w:rPr>
      </w:pPr>
      <w:r w:rsidRPr="00434EA7">
        <w:rPr>
          <w:rFonts w:ascii="Arial" w:hAnsi="Arial" w:cs="Arial"/>
          <w:sz w:val="22"/>
          <w:szCs w:val="22"/>
          <w:lang w:eastAsia="fr-BE"/>
        </w:rPr>
        <w:t>Les biographes soutiennent que Pareja n’avait pas le droit de peindre, mais qu’il se serait exercé en secret, à l’insu de son maître. Et que, de ce fait, il serait devenu un artiste très estimable.</w:t>
      </w:r>
    </w:p>
    <w:p w:rsidR="000007F7" w:rsidRPr="00434EA7" w:rsidRDefault="000007F7" w:rsidP="000007F7">
      <w:pPr>
        <w:ind w:firstLine="284"/>
        <w:jc w:val="both"/>
        <w:rPr>
          <w:rFonts w:ascii="Arial" w:hAnsi="Arial" w:cs="Arial"/>
          <w:sz w:val="22"/>
          <w:szCs w:val="22"/>
          <w:lang w:eastAsia="fr-BE"/>
        </w:rPr>
      </w:pPr>
      <w:r w:rsidRPr="00434EA7">
        <w:rPr>
          <w:rFonts w:ascii="Arial" w:hAnsi="Arial" w:cs="Arial"/>
          <w:sz w:val="22"/>
          <w:szCs w:val="22"/>
          <w:lang w:eastAsia="fr-BE"/>
        </w:rPr>
        <w:t>Deux choses sont sûres en tout cas. La première, c’est qu’en 1648, Velasquez se rendit à Rome et qu’à cette occasion il fit le portrait de Pareja. Ce portrait extraordinaire fit l’admiration unanime.</w:t>
      </w:r>
    </w:p>
    <w:p w:rsidR="000007F7" w:rsidRPr="00434EA7" w:rsidRDefault="000007F7" w:rsidP="000007F7">
      <w:pPr>
        <w:ind w:firstLine="284"/>
        <w:jc w:val="both"/>
        <w:rPr>
          <w:rFonts w:ascii="Arial" w:hAnsi="Arial" w:cs="Arial"/>
          <w:sz w:val="22"/>
          <w:szCs w:val="22"/>
          <w:lang w:eastAsia="fr-BE"/>
        </w:rPr>
      </w:pPr>
      <w:r w:rsidRPr="00434EA7">
        <w:rPr>
          <w:rFonts w:ascii="Arial" w:hAnsi="Arial" w:cs="Arial"/>
          <w:sz w:val="22"/>
          <w:szCs w:val="22"/>
          <w:lang w:eastAsia="fr-BE"/>
        </w:rPr>
        <w:t>La seconde, c’est qu’à la mort de Velasquez, en 1660, Pareja fut enfin libre et put s’établir comme peintre.</w:t>
      </w:r>
    </w:p>
    <w:p w:rsidR="000007F7" w:rsidRPr="00434EA7" w:rsidRDefault="000007F7" w:rsidP="000007F7">
      <w:pPr>
        <w:ind w:firstLine="284"/>
        <w:jc w:val="both"/>
        <w:rPr>
          <w:rFonts w:ascii="Arial" w:hAnsi="Arial" w:cs="Arial"/>
          <w:sz w:val="22"/>
          <w:szCs w:val="22"/>
          <w:lang w:eastAsia="fr-BE"/>
        </w:rPr>
      </w:pPr>
      <w:r w:rsidRPr="00434EA7">
        <w:rPr>
          <w:rFonts w:ascii="Arial" w:hAnsi="Arial" w:cs="Arial"/>
          <w:sz w:val="22"/>
          <w:szCs w:val="22"/>
          <w:lang w:eastAsia="fr-BE"/>
        </w:rPr>
        <w:t>On peut dés lors poser une question légitime : certaines toiles de Velasquez n’auraient-elles pas été peintes par l’assistant et signées par le maître ?</w:t>
      </w:r>
    </w:p>
    <w:p w:rsidR="000007F7" w:rsidRPr="00434EA7" w:rsidRDefault="000007F7" w:rsidP="000007F7">
      <w:pPr>
        <w:ind w:firstLine="284"/>
        <w:jc w:val="both"/>
        <w:rPr>
          <w:rFonts w:ascii="Arial" w:hAnsi="Arial" w:cs="Arial"/>
          <w:sz w:val="22"/>
          <w:szCs w:val="22"/>
          <w:lang w:eastAsia="fr-BE"/>
        </w:rPr>
      </w:pPr>
      <w:r w:rsidRPr="00434EA7">
        <w:rPr>
          <w:rFonts w:ascii="Arial" w:hAnsi="Arial" w:cs="Arial"/>
          <w:sz w:val="22"/>
          <w:szCs w:val="22"/>
          <w:lang w:eastAsia="fr-BE"/>
        </w:rPr>
        <w:t>Pareja peignait au moins depuis 1655 et il était devenu le responsable de l’atelier de Velasquez.</w:t>
      </w:r>
    </w:p>
    <w:p w:rsidR="000007F7" w:rsidRPr="00434EA7" w:rsidRDefault="000007F7" w:rsidP="000007F7">
      <w:pPr>
        <w:ind w:firstLine="284"/>
        <w:jc w:val="both"/>
        <w:rPr>
          <w:rFonts w:ascii="Arial" w:hAnsi="Arial" w:cs="Arial"/>
          <w:sz w:val="22"/>
          <w:szCs w:val="22"/>
          <w:lang w:eastAsia="fr-BE"/>
        </w:rPr>
      </w:pPr>
      <w:r w:rsidRPr="00434EA7">
        <w:rPr>
          <w:rFonts w:ascii="Arial" w:hAnsi="Arial" w:cs="Arial"/>
          <w:sz w:val="22"/>
          <w:szCs w:val="22"/>
          <w:lang w:eastAsia="fr-BE"/>
        </w:rPr>
        <w:t xml:space="preserve">Le célèbre portrait de Pareja – qui se détache singulièrement de l’oeuvre du maître espagnol -ne serait-il pas en réalité, </w:t>
      </w:r>
      <w:r w:rsidRPr="00434EA7">
        <w:rPr>
          <w:rFonts w:ascii="Arial" w:hAnsi="Arial" w:cs="Arial"/>
          <w:i/>
          <w:iCs/>
          <w:sz w:val="22"/>
          <w:szCs w:val="22"/>
          <w:lang w:eastAsia="fr-BE"/>
        </w:rPr>
        <w:t xml:space="preserve">comme tout pourrait le laisser penser – et notamment l’incroyable dignité de ce regard qu’un maître esclavagiste n’aurait jamais pu soutenir – </w:t>
      </w:r>
      <w:r w:rsidRPr="00434EA7">
        <w:rPr>
          <w:rFonts w:ascii="Arial" w:hAnsi="Arial" w:cs="Arial"/>
          <w:sz w:val="22"/>
          <w:szCs w:val="22"/>
          <w:lang w:eastAsia="fr-BE"/>
        </w:rPr>
        <w:t>un autoportrait ?</w:t>
      </w:r>
    </w:p>
    <w:p w:rsidR="000007F7" w:rsidRPr="00434EA7" w:rsidRDefault="000007F7" w:rsidP="000007F7">
      <w:pPr>
        <w:ind w:firstLine="284"/>
        <w:jc w:val="both"/>
        <w:rPr>
          <w:rFonts w:ascii="Arial" w:hAnsi="Arial" w:cs="Arial"/>
          <w:sz w:val="22"/>
          <w:szCs w:val="22"/>
          <w:lang w:eastAsia="fr-BE"/>
        </w:rPr>
      </w:pPr>
      <w:r w:rsidRPr="00434EA7">
        <w:rPr>
          <w:rFonts w:ascii="Arial" w:hAnsi="Arial" w:cs="Arial"/>
          <w:sz w:val="22"/>
          <w:szCs w:val="22"/>
          <w:lang w:eastAsia="fr-BE"/>
        </w:rPr>
        <w:t>On peut en tout cas l’admirer au Métropolitan Museum of Art de New York qui en a fait l’acquisition en 1971 pour la somme fabuleuse à l’époque de 5,5 million de dollars.</w:t>
      </w:r>
    </w:p>
    <w:p w:rsidR="000007F7" w:rsidRDefault="000007F7" w:rsidP="000007F7">
      <w:pPr>
        <w:ind w:firstLine="284"/>
        <w:jc w:val="both"/>
        <w:rPr>
          <w:rFonts w:ascii="Arial" w:hAnsi="Arial" w:cs="Arial"/>
          <w:sz w:val="22"/>
          <w:szCs w:val="22"/>
          <w:lang w:eastAsia="fr-BE"/>
        </w:rPr>
      </w:pPr>
      <w:r w:rsidRPr="00434EA7">
        <w:rPr>
          <w:rFonts w:ascii="Arial" w:hAnsi="Arial" w:cs="Arial"/>
          <w:sz w:val="22"/>
          <w:szCs w:val="22"/>
          <w:lang w:eastAsia="fr-BE"/>
        </w:rPr>
        <w:t>Quand aux oeuvres signées de Pareja, on peut admirer certaines d’entre elles au Prado. Elles ne sont nullement indignes de Velasquez.</w:t>
      </w:r>
    </w:p>
    <w:p w:rsidR="000007F7" w:rsidRDefault="000007F7" w:rsidP="000007F7">
      <w:pPr>
        <w:ind w:firstLine="284"/>
        <w:jc w:val="both"/>
        <w:rPr>
          <w:rFonts w:ascii="Arial" w:hAnsi="Arial" w:cs="Arial"/>
          <w:sz w:val="22"/>
          <w:szCs w:val="22"/>
          <w:lang w:eastAsia="fr-BE"/>
        </w:rPr>
      </w:pPr>
    </w:p>
    <w:p w:rsidR="000007F7" w:rsidRPr="00434EA7" w:rsidRDefault="000007F7" w:rsidP="000007F7">
      <w:pPr>
        <w:ind w:firstLine="284"/>
        <w:jc w:val="both"/>
        <w:rPr>
          <w:rFonts w:ascii="Arial" w:hAnsi="Arial" w:cs="Arial"/>
          <w:sz w:val="22"/>
          <w:szCs w:val="22"/>
          <w:lang w:eastAsia="fr-BE"/>
        </w:rPr>
      </w:pPr>
    </w:p>
    <w:p w:rsidR="000007F7" w:rsidRPr="00094846" w:rsidRDefault="000007F7" w:rsidP="000007F7">
      <w:pPr>
        <w:spacing w:line="330" w:lineRule="atLeast"/>
        <w:rPr>
          <w:rFonts w:ascii="Arial" w:hAnsi="Arial" w:cs="Arial"/>
          <w:color w:val="EEEEEE"/>
          <w:sz w:val="18"/>
          <w:szCs w:val="18"/>
          <w:lang w:eastAsia="fr-BE"/>
        </w:rPr>
      </w:pPr>
      <w:r>
        <w:rPr>
          <w:rFonts w:ascii="Arial" w:hAnsi="Arial" w:cs="Arial"/>
          <w:noProof/>
          <w:color w:val="FFFF00"/>
          <w:sz w:val="18"/>
          <w:szCs w:val="18"/>
          <w:lang w:val="fr-BE" w:eastAsia="fr-BE"/>
        </w:rPr>
        <w:drawing>
          <wp:inline distT="0" distB="0" distL="0" distR="0">
            <wp:extent cx="3143250" cy="2105025"/>
            <wp:effectExtent l="19050" t="0" r="0" b="0"/>
            <wp:docPr id="2" name="Image 8" descr="L'appel de Saint-Mathie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appel de Saint-Mathieu"/>
                    <pic:cNvPicPr>
                      <a:picLocks noChangeAspect="1" noChangeArrowheads="1"/>
                    </pic:cNvPicPr>
                  </pic:nvPicPr>
                  <pic:blipFill>
                    <a:blip r:embed="rId11" cstate="print"/>
                    <a:srcRect/>
                    <a:stretch>
                      <a:fillRect/>
                    </a:stretch>
                  </pic:blipFill>
                  <pic:spPr bwMode="auto">
                    <a:xfrm>
                      <a:off x="0" y="0"/>
                      <a:ext cx="3143250" cy="2105025"/>
                    </a:xfrm>
                    <a:prstGeom prst="rect">
                      <a:avLst/>
                    </a:prstGeom>
                    <a:noFill/>
                    <a:ln w="9525">
                      <a:noFill/>
                      <a:miter lim="800000"/>
                      <a:headEnd/>
                      <a:tailEnd/>
                    </a:ln>
                  </pic:spPr>
                </pic:pic>
              </a:graphicData>
            </a:graphic>
          </wp:inline>
        </w:drawing>
      </w:r>
    </w:p>
    <w:p w:rsidR="000007F7" w:rsidRDefault="000007F7" w:rsidP="000007F7">
      <w:pPr>
        <w:spacing w:after="480" w:line="330" w:lineRule="atLeast"/>
        <w:rPr>
          <w:rFonts w:ascii="Arial" w:hAnsi="Arial" w:cs="Arial"/>
          <w:i/>
          <w:iCs/>
          <w:sz w:val="18"/>
          <w:lang w:eastAsia="fr-BE"/>
        </w:rPr>
      </w:pPr>
      <w:r w:rsidRPr="00094846">
        <w:rPr>
          <w:rFonts w:ascii="Arial" w:hAnsi="Arial" w:cs="Arial"/>
          <w:sz w:val="18"/>
          <w:szCs w:val="18"/>
          <w:lang w:eastAsia="fr-BE"/>
        </w:rPr>
        <w:t xml:space="preserve">Juan de Pareja, </w:t>
      </w:r>
      <w:r w:rsidRPr="00094846">
        <w:rPr>
          <w:rFonts w:ascii="Arial" w:hAnsi="Arial" w:cs="Arial"/>
          <w:i/>
          <w:iCs/>
          <w:sz w:val="18"/>
          <w:lang w:eastAsia="fr-BE"/>
        </w:rPr>
        <w:t>L’appel de Saint-Mathieu</w:t>
      </w:r>
    </w:p>
    <w:p w:rsidR="000007F7" w:rsidRDefault="000007F7" w:rsidP="000007F7">
      <w:pPr>
        <w:spacing w:after="480" w:line="330" w:lineRule="atLeast"/>
        <w:rPr>
          <w:rFonts w:ascii="Arial" w:hAnsi="Arial" w:cs="Arial"/>
          <w:sz w:val="18"/>
          <w:szCs w:val="18"/>
          <w:lang w:eastAsia="fr-BE"/>
        </w:rPr>
      </w:pPr>
      <w:r w:rsidRPr="00434EA7">
        <w:rPr>
          <w:rFonts w:ascii="Arial" w:hAnsi="Arial" w:cs="Arial"/>
          <w:sz w:val="18"/>
          <w:szCs w:val="18"/>
          <w:lang w:eastAsia="fr-BE"/>
        </w:rPr>
        <w:t>http://www.une-autre-histoir</w:t>
      </w:r>
      <w:r>
        <w:rPr>
          <w:rFonts w:ascii="Arial" w:hAnsi="Arial" w:cs="Arial"/>
          <w:sz w:val="18"/>
          <w:szCs w:val="18"/>
          <w:lang w:eastAsia="fr-BE"/>
        </w:rPr>
        <w:t>e.org/juan-de-pareja-biographie</w:t>
      </w:r>
    </w:p>
    <w:p w:rsidR="000007F7" w:rsidRDefault="000007F7" w:rsidP="000007F7">
      <w:pPr>
        <w:spacing w:after="480" w:line="330" w:lineRule="atLeast"/>
        <w:rPr>
          <w:rFonts w:ascii="Arial" w:hAnsi="Arial" w:cs="Arial"/>
          <w:sz w:val="18"/>
          <w:szCs w:val="18"/>
          <w:lang w:eastAsia="fr-BE"/>
        </w:rPr>
      </w:pPr>
    </w:p>
    <w:p w:rsidR="000007F7" w:rsidRPr="00277058" w:rsidRDefault="000007F7" w:rsidP="000007F7">
      <w:pPr>
        <w:shd w:val="clear" w:color="auto" w:fill="FFFFFF"/>
        <w:rPr>
          <w:rFonts w:ascii="Tahoma" w:hAnsi="Tahoma" w:cs="Tahoma"/>
          <w:b/>
          <w:bCs/>
          <w:sz w:val="22"/>
          <w:szCs w:val="22"/>
        </w:rPr>
      </w:pPr>
      <w:r w:rsidRPr="00277058">
        <w:rPr>
          <w:rFonts w:ascii="Tahoma" w:hAnsi="Tahoma" w:cs="Tahoma"/>
          <w:b/>
          <w:bCs/>
          <w:caps/>
          <w:sz w:val="22"/>
          <w:szCs w:val="22"/>
          <w:u w:val="single"/>
        </w:rPr>
        <w:lastRenderedPageBreak/>
        <w:t>L'avant-garde nègre - XVIIe siècle</w:t>
      </w:r>
    </w:p>
    <w:p w:rsidR="000007F7" w:rsidRPr="00EF3A96" w:rsidRDefault="000007F7" w:rsidP="000007F7">
      <w:pPr>
        <w:shd w:val="clear" w:color="auto" w:fill="FFFFFF"/>
        <w:rPr>
          <w:color w:val="000000"/>
        </w:rPr>
      </w:pPr>
    </w:p>
    <w:p w:rsidR="000007F7" w:rsidRDefault="000007F7" w:rsidP="000007F7">
      <w:pPr>
        <w:pStyle w:val="Titre1"/>
        <w:shd w:val="clear" w:color="auto" w:fill="FFFFFF"/>
        <w:rPr>
          <w:sz w:val="48"/>
          <w:szCs w:val="48"/>
        </w:rPr>
      </w:pPr>
      <w:r>
        <w:rPr>
          <w:rFonts w:ascii="Tahoma" w:hAnsi="Tahoma" w:cs="Tahoma"/>
          <w:color w:val="000000"/>
          <w:u w:val="single"/>
          <w:lang w:val="fr-FR"/>
        </w:rPr>
        <w:t xml:space="preserve">L'avant-garde nègre - XVIIe siècle : Juan de Pareja </w:t>
      </w:r>
    </w:p>
    <w:p w:rsidR="000007F7" w:rsidRDefault="000007F7" w:rsidP="000007F7">
      <w:pPr>
        <w:shd w:val="clear" w:color="auto" w:fill="FFFFFF"/>
        <w:rPr>
          <w:rFonts w:ascii="Tahoma" w:hAnsi="Tahoma" w:cs="Tahoma"/>
          <w:color w:val="000000"/>
          <w:sz w:val="15"/>
          <w:szCs w:val="15"/>
        </w:rPr>
      </w:pPr>
    </w:p>
    <w:p w:rsidR="000007F7" w:rsidRDefault="000007F7" w:rsidP="000007F7">
      <w:pPr>
        <w:shd w:val="clear" w:color="auto" w:fill="FFFFFF"/>
        <w:spacing w:line="330" w:lineRule="atLeast"/>
        <w:rPr>
          <w:rFonts w:ascii="Tahoma" w:hAnsi="Tahoma" w:cs="Tahoma"/>
          <w:color w:val="000000"/>
          <w:sz w:val="17"/>
          <w:szCs w:val="17"/>
        </w:rPr>
      </w:pPr>
      <w:r>
        <w:rPr>
          <w:rStyle w:val="date1"/>
          <w:rFonts w:ascii="Tahoma" w:hAnsi="Tahoma" w:cs="Tahoma"/>
          <w:color w:val="000000"/>
          <w:sz w:val="17"/>
          <w:szCs w:val="17"/>
        </w:rPr>
        <w:t>11/04/2012 à 16:03</w:t>
      </w:r>
      <w:r>
        <w:rPr>
          <w:rStyle w:val="source3"/>
          <w:rFonts w:ascii="Tahoma" w:hAnsi="Tahoma" w:cs="Tahoma"/>
          <w:color w:val="000000"/>
          <w:sz w:val="17"/>
          <w:szCs w:val="17"/>
        </w:rPr>
        <w:t xml:space="preserve"> </w:t>
      </w:r>
    </w:p>
    <w:p w:rsidR="000007F7" w:rsidRDefault="000007F7" w:rsidP="000007F7">
      <w:pPr>
        <w:shd w:val="clear" w:color="auto" w:fill="FFFFFF"/>
        <w:rPr>
          <w:rFonts w:ascii="Tahoma" w:hAnsi="Tahoma" w:cs="Tahoma"/>
          <w:color w:val="000000"/>
          <w:sz w:val="22"/>
          <w:szCs w:val="22"/>
        </w:rPr>
      </w:pPr>
      <w:r>
        <w:rPr>
          <w:rFonts w:ascii="Tahoma" w:hAnsi="Tahoma" w:cs="Tahoma"/>
          <w:noProof/>
          <w:color w:val="000000"/>
          <w:sz w:val="22"/>
          <w:szCs w:val="22"/>
          <w:lang w:val="fr-BE" w:eastAsia="fr-BE"/>
        </w:rPr>
        <w:drawing>
          <wp:inline distT="0" distB="0" distL="0" distR="0">
            <wp:extent cx="3333750" cy="1905000"/>
            <wp:effectExtent l="19050" t="0" r="0" b="0"/>
            <wp:docPr id="3" name="Image 16" descr="Philippe IV découvre l'une des toiles de Juan de Pareja et ordonne à Vélasquez de l'affranch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Philippe IV découvre l'une des toiles de Juan de Pareja et ordonne à Vélasquez de l'affranchir."/>
                    <pic:cNvPicPr>
                      <a:picLocks noChangeAspect="1" noChangeArrowheads="1"/>
                    </pic:cNvPicPr>
                  </pic:nvPicPr>
                  <pic:blipFill>
                    <a:blip r:embed="rId12" cstate="print"/>
                    <a:srcRect/>
                    <a:stretch>
                      <a:fillRect/>
                    </a:stretch>
                  </pic:blipFill>
                  <pic:spPr bwMode="auto">
                    <a:xfrm>
                      <a:off x="0" y="0"/>
                      <a:ext cx="3333750" cy="1905000"/>
                    </a:xfrm>
                    <a:prstGeom prst="rect">
                      <a:avLst/>
                    </a:prstGeom>
                    <a:noFill/>
                    <a:ln w="9525">
                      <a:noFill/>
                      <a:miter lim="800000"/>
                      <a:headEnd/>
                      <a:tailEnd/>
                    </a:ln>
                  </pic:spPr>
                </pic:pic>
              </a:graphicData>
            </a:graphic>
          </wp:inline>
        </w:drawing>
      </w:r>
    </w:p>
    <w:p w:rsidR="000007F7" w:rsidRPr="00094846" w:rsidRDefault="000007F7" w:rsidP="000007F7">
      <w:pPr>
        <w:shd w:val="clear" w:color="auto" w:fill="FFFFFF"/>
        <w:rPr>
          <w:rFonts w:ascii="Tahoma" w:hAnsi="Tahoma" w:cs="Tahoma"/>
          <w:color w:val="000000"/>
          <w:sz w:val="22"/>
          <w:szCs w:val="22"/>
        </w:rPr>
      </w:pPr>
      <w:r w:rsidRPr="00094846">
        <w:rPr>
          <w:rFonts w:ascii="Tahoma" w:hAnsi="Tahoma" w:cs="Tahoma"/>
          <w:color w:val="000000"/>
          <w:sz w:val="22"/>
          <w:szCs w:val="22"/>
        </w:rPr>
        <w:t xml:space="preserve">Philippe IV découvre l'une des toiles de Juan de Pareja et ordonne à Vélasquez de l'affranchir. </w:t>
      </w:r>
      <w:r w:rsidRPr="00094846">
        <w:rPr>
          <w:rStyle w:val="copyright"/>
          <w:rFonts w:ascii="Tahoma" w:hAnsi="Tahoma" w:cs="Tahoma"/>
          <w:color w:val="000000"/>
          <w:sz w:val="22"/>
          <w:szCs w:val="22"/>
        </w:rPr>
        <w:t>© D.R</w:t>
      </w:r>
      <w:r w:rsidRPr="00094846">
        <w:rPr>
          <w:rFonts w:ascii="Tahoma" w:hAnsi="Tahoma" w:cs="Tahoma"/>
          <w:color w:val="000000"/>
          <w:sz w:val="22"/>
          <w:szCs w:val="22"/>
        </w:rPr>
        <w:t xml:space="preserve"> </w:t>
      </w:r>
    </w:p>
    <w:p w:rsidR="000007F7" w:rsidRPr="00094846" w:rsidRDefault="000007F7" w:rsidP="000007F7">
      <w:pPr>
        <w:pStyle w:val="chapo"/>
        <w:shd w:val="clear" w:color="auto" w:fill="FFFFFF"/>
        <w:rPr>
          <w:rFonts w:ascii="Tahoma" w:hAnsi="Tahoma" w:cs="Tahoma"/>
          <w:color w:val="000000"/>
          <w:sz w:val="22"/>
          <w:szCs w:val="22"/>
          <w:lang w:val="fr-FR"/>
        </w:rPr>
      </w:pPr>
      <w:r w:rsidRPr="00094846">
        <w:rPr>
          <w:rFonts w:ascii="Tahoma" w:hAnsi="Tahoma" w:cs="Tahoma"/>
          <w:color w:val="000000"/>
          <w:sz w:val="22"/>
          <w:szCs w:val="22"/>
          <w:lang w:val="fr-FR"/>
        </w:rPr>
        <w:t> Aux XVIIe siècle, Juan de Pareja était un disciple du peintre espagnol Vélasquez.</w:t>
      </w:r>
    </w:p>
    <w:p w:rsidR="000007F7" w:rsidRPr="00094846" w:rsidRDefault="000007F7" w:rsidP="000007F7">
      <w:pPr>
        <w:pStyle w:val="NormalWeb"/>
        <w:shd w:val="clear" w:color="auto" w:fill="FFFFFF"/>
        <w:jc w:val="both"/>
        <w:rPr>
          <w:rFonts w:ascii="Tahoma" w:hAnsi="Tahoma" w:cs="Tahoma"/>
          <w:color w:val="000000"/>
          <w:sz w:val="22"/>
          <w:szCs w:val="22"/>
          <w:lang w:val="fr-FR"/>
        </w:rPr>
      </w:pPr>
      <w:r w:rsidRPr="00094846">
        <w:rPr>
          <w:rStyle w:val="lev"/>
          <w:rFonts w:ascii="Tahoma" w:hAnsi="Tahoma" w:cs="Tahoma"/>
          <w:color w:val="000000"/>
          <w:sz w:val="22"/>
          <w:szCs w:val="22"/>
          <w:lang w:val="fr-FR"/>
        </w:rPr>
        <w:t xml:space="preserve">En 1971, le Metropolitan Museum of Art de New York </w:t>
      </w:r>
      <w:r w:rsidRPr="00094846">
        <w:rPr>
          <w:rFonts w:ascii="Tahoma" w:hAnsi="Tahoma" w:cs="Tahoma"/>
          <w:color w:val="000000"/>
          <w:sz w:val="22"/>
          <w:szCs w:val="22"/>
          <w:lang w:val="fr-FR"/>
        </w:rPr>
        <w:t xml:space="preserve">a déboursé 5,5 millions de dollars (un record pour l'époque) pour le portrait que Vélasquez fit de Juan de Pareja en 1648. Une toile qu'il réalisa lors d'un séjour à Rome pour s'entraîner avant de brosser le portrait du pape Innocent X. Juan de Pareja était alors son esclave, l'homme à tout faire qui préparait ses toiles et ses couleurs. Né à Séville d'une mère d'origine africaine, Juan de Pareja a peint en cachette des années durant alors que son statut le lui interdisait. </w:t>
      </w:r>
    </w:p>
    <w:p w:rsidR="000007F7" w:rsidRPr="00094846" w:rsidRDefault="000007F7" w:rsidP="000007F7">
      <w:pPr>
        <w:pStyle w:val="NormalWeb"/>
        <w:shd w:val="clear" w:color="auto" w:fill="FFFFFF"/>
        <w:jc w:val="both"/>
        <w:rPr>
          <w:rFonts w:ascii="Tahoma" w:hAnsi="Tahoma" w:cs="Tahoma"/>
          <w:color w:val="000000"/>
          <w:sz w:val="22"/>
          <w:szCs w:val="22"/>
          <w:lang w:val="fr-FR"/>
        </w:rPr>
      </w:pPr>
      <w:r w:rsidRPr="00094846">
        <w:rPr>
          <w:rStyle w:val="lev"/>
          <w:rFonts w:ascii="Tahoma" w:hAnsi="Tahoma" w:cs="Tahoma"/>
          <w:color w:val="000000"/>
          <w:sz w:val="22"/>
          <w:szCs w:val="22"/>
          <w:lang w:val="fr-FR"/>
        </w:rPr>
        <w:t>Le roi d'Espagne Philippe IV</w:t>
      </w:r>
      <w:r w:rsidRPr="00094846">
        <w:rPr>
          <w:rFonts w:ascii="Tahoma" w:hAnsi="Tahoma" w:cs="Tahoma"/>
          <w:color w:val="000000"/>
          <w:sz w:val="22"/>
          <w:szCs w:val="22"/>
          <w:lang w:val="fr-FR"/>
        </w:rPr>
        <w:t>, qui avait l'habitude de rendre visite à Vélasquez à qui il commandait régulièrement des tableaux, découvre par hasard l'une des toiles de Juan de Pareja. Devant autant de talent, le monarque ordonne à Vélasquez d'affranchir le métis. Le peintre obéit et fait de l'ancien esclave l'un de ses disciples, lequel lui restera fidèle jusqu'à la mort. </w:t>
      </w:r>
    </w:p>
    <w:p w:rsidR="000007F7" w:rsidRPr="00277058" w:rsidRDefault="000007F7" w:rsidP="000007F7">
      <w:pPr>
        <w:rPr>
          <w:rFonts w:ascii="Tahoma" w:hAnsi="Tahoma" w:cs="Tahoma"/>
          <w:color w:val="000000"/>
          <w:sz w:val="22"/>
          <w:szCs w:val="22"/>
          <w:lang w:val="en-US"/>
        </w:rPr>
      </w:pPr>
      <w:r w:rsidRPr="00277058">
        <w:rPr>
          <w:rFonts w:ascii="Tahoma" w:hAnsi="Tahoma" w:cs="Tahoma"/>
          <w:color w:val="000000"/>
          <w:sz w:val="22"/>
          <w:szCs w:val="22"/>
          <w:lang w:val="en-US"/>
        </w:rPr>
        <w:t xml:space="preserve">Follow us: </w:t>
      </w:r>
      <w:hyperlink r:id="rId13" w:tgtFrame="_blank" w:history="1">
        <w:r w:rsidRPr="00277058">
          <w:rPr>
            <w:rStyle w:val="Lienhypertexte"/>
            <w:rFonts w:ascii="Tahoma" w:hAnsi="Tahoma" w:cs="Tahoma"/>
            <w:sz w:val="22"/>
            <w:szCs w:val="22"/>
            <w:lang w:val="en-US"/>
          </w:rPr>
          <w:t>@jeune_afrique on Twitter</w:t>
        </w:r>
      </w:hyperlink>
      <w:r w:rsidRPr="00277058">
        <w:rPr>
          <w:rFonts w:ascii="Tahoma" w:hAnsi="Tahoma" w:cs="Tahoma"/>
          <w:color w:val="000000"/>
          <w:sz w:val="22"/>
          <w:szCs w:val="22"/>
          <w:lang w:val="en-US"/>
        </w:rPr>
        <w:t xml:space="preserve"> | </w:t>
      </w:r>
      <w:hyperlink r:id="rId14" w:tgtFrame="_blank" w:history="1">
        <w:r w:rsidRPr="00277058">
          <w:rPr>
            <w:rStyle w:val="Lienhypertexte"/>
            <w:rFonts w:ascii="Tahoma" w:hAnsi="Tahoma" w:cs="Tahoma"/>
            <w:sz w:val="22"/>
            <w:szCs w:val="22"/>
            <w:lang w:val="en-US"/>
          </w:rPr>
          <w:t>jeuneafrique1 on Facebook</w:t>
        </w:r>
      </w:hyperlink>
    </w:p>
    <w:p w:rsidR="000007F7" w:rsidRPr="00277058" w:rsidRDefault="000007F7" w:rsidP="000007F7">
      <w:pPr>
        <w:rPr>
          <w:rFonts w:ascii="Tahoma" w:hAnsi="Tahoma" w:cs="Tahoma"/>
          <w:color w:val="000000"/>
          <w:sz w:val="22"/>
          <w:szCs w:val="22"/>
          <w:lang w:val="en-US"/>
        </w:rPr>
      </w:pPr>
    </w:p>
    <w:p w:rsidR="000007F7" w:rsidRDefault="000007F7" w:rsidP="000007F7">
      <w:pPr>
        <w:spacing w:after="200" w:line="276" w:lineRule="auto"/>
        <w:rPr>
          <w:b/>
          <w:color w:val="000000"/>
          <w:sz w:val="28"/>
          <w:szCs w:val="28"/>
          <w:u w:val="single"/>
        </w:rPr>
      </w:pPr>
      <w:r>
        <w:rPr>
          <w:b/>
          <w:color w:val="000000"/>
          <w:sz w:val="28"/>
          <w:szCs w:val="28"/>
          <w:u w:val="single"/>
          <w:lang w:val="en-US"/>
        </w:rPr>
        <w:br w:type="page"/>
      </w:r>
      <w:r w:rsidRPr="00C74459">
        <w:rPr>
          <w:b/>
          <w:color w:val="000000"/>
          <w:sz w:val="28"/>
          <w:szCs w:val="28"/>
          <w:u w:val="single"/>
        </w:rPr>
        <w:lastRenderedPageBreak/>
        <w:t>Une autobiographie fictive évidente.</w:t>
      </w:r>
    </w:p>
    <w:p w:rsidR="000007F7" w:rsidRDefault="000007F7" w:rsidP="000007F7">
      <w:pPr>
        <w:shd w:val="clear" w:color="auto" w:fill="FFFFFF"/>
        <w:ind w:left="19" w:right="10" w:hanging="19"/>
        <w:jc w:val="both"/>
        <w:rPr>
          <w:color w:val="000000"/>
        </w:rPr>
      </w:pPr>
      <w:r>
        <w:rPr>
          <w:noProof/>
          <w:lang w:val="fr-BE" w:eastAsia="fr-BE"/>
        </w:rPr>
        <w:drawing>
          <wp:anchor distT="0" distB="0" distL="114300" distR="114300" simplePos="0" relativeHeight="251660288" behindDoc="0" locked="0" layoutInCell="1" allowOverlap="1">
            <wp:simplePos x="0" y="0"/>
            <wp:positionH relativeFrom="column">
              <wp:posOffset>3810</wp:posOffset>
            </wp:positionH>
            <wp:positionV relativeFrom="paragraph">
              <wp:posOffset>0</wp:posOffset>
            </wp:positionV>
            <wp:extent cx="2438400" cy="2819400"/>
            <wp:effectExtent l="19050" t="0" r="0" b="0"/>
            <wp:wrapSquare wrapText="bothSides"/>
            <wp:docPr id="9" name="Image 2" descr="elisabethbo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lisabethborton"/>
                    <pic:cNvPicPr>
                      <a:picLocks noChangeAspect="1" noChangeArrowheads="1"/>
                    </pic:cNvPicPr>
                  </pic:nvPicPr>
                  <pic:blipFill>
                    <a:blip r:embed="rId15" cstate="print"/>
                    <a:srcRect/>
                    <a:stretch>
                      <a:fillRect/>
                    </a:stretch>
                  </pic:blipFill>
                  <pic:spPr bwMode="auto">
                    <a:xfrm>
                      <a:off x="0" y="0"/>
                      <a:ext cx="2438400" cy="2819400"/>
                    </a:xfrm>
                    <a:prstGeom prst="rect">
                      <a:avLst/>
                    </a:prstGeom>
                    <a:noFill/>
                    <a:ln w="9525">
                      <a:noFill/>
                      <a:miter lim="800000"/>
                      <a:headEnd/>
                      <a:tailEnd/>
                    </a:ln>
                  </pic:spPr>
                </pic:pic>
              </a:graphicData>
            </a:graphic>
          </wp:anchor>
        </w:drawing>
      </w:r>
    </w:p>
    <w:p w:rsidR="000007F7" w:rsidRDefault="000007F7" w:rsidP="000007F7">
      <w:pPr>
        <w:shd w:val="clear" w:color="auto" w:fill="FFFFFF"/>
        <w:ind w:left="19" w:right="10" w:hanging="19"/>
        <w:jc w:val="both"/>
        <w:rPr>
          <w:color w:val="000000"/>
        </w:rPr>
      </w:pPr>
      <w:r>
        <w:rPr>
          <w:color w:val="000000"/>
        </w:rPr>
        <w:t>Elizabeth Borton de Treviňo est née à Bakersfield en Californie (1904). Diplômée de l’université de Stanford, elle a ensuite étudié la musique à Boston, où elle a collaboré à la rubrique spectacles du Herald. Elle a épousé Luis Treviňo Gomez, rencontré au cours d’un reportage au Mexique, et qui devait lui servir d’interprète.</w:t>
      </w:r>
    </w:p>
    <w:p w:rsidR="000007F7" w:rsidRDefault="000007F7" w:rsidP="000007F7">
      <w:pPr>
        <w:shd w:val="clear" w:color="auto" w:fill="FFFFFF"/>
        <w:ind w:left="19" w:right="10" w:hanging="19"/>
        <w:jc w:val="both"/>
        <w:rPr>
          <w:color w:val="000000"/>
        </w:rPr>
      </w:pPr>
      <w:r>
        <w:rPr>
          <w:color w:val="000000"/>
        </w:rPr>
        <w:t>Elle a beaucoup décrit sa nouvelle vie au Mexique, et a également publié plusieurs romans.</w:t>
      </w:r>
    </w:p>
    <w:p w:rsidR="000007F7" w:rsidRDefault="000007F7" w:rsidP="000007F7">
      <w:pPr>
        <w:shd w:val="clear" w:color="auto" w:fill="FFFFFF"/>
        <w:ind w:left="19" w:right="10" w:hanging="19"/>
        <w:jc w:val="both"/>
        <w:rPr>
          <w:color w:val="000000"/>
        </w:rPr>
      </w:pPr>
      <w:r>
        <w:rPr>
          <w:color w:val="000000"/>
        </w:rPr>
        <w:t>Elle écrit « Je suis Juan de Pareja » en 1965.</w:t>
      </w:r>
    </w:p>
    <w:p w:rsidR="000007F7" w:rsidRDefault="000007F7" w:rsidP="000007F7">
      <w:pPr>
        <w:shd w:val="clear" w:color="auto" w:fill="FFFFFF"/>
        <w:ind w:left="19" w:right="10" w:hanging="19"/>
        <w:jc w:val="both"/>
        <w:rPr>
          <w:color w:val="000000"/>
        </w:rPr>
      </w:pPr>
      <w:r>
        <w:rPr>
          <w:color w:val="000000"/>
        </w:rPr>
        <w:t>Elle décède en 2001 au Mexique.</w:t>
      </w:r>
    </w:p>
    <w:p w:rsidR="000007F7" w:rsidRDefault="000007F7" w:rsidP="000007F7">
      <w:pPr>
        <w:shd w:val="clear" w:color="auto" w:fill="FFFFFF"/>
        <w:spacing w:before="240"/>
        <w:ind w:firstLine="284"/>
        <w:jc w:val="both"/>
        <w:rPr>
          <w:color w:val="000000"/>
        </w:rPr>
      </w:pPr>
    </w:p>
    <w:p w:rsidR="000007F7" w:rsidRDefault="000007F7" w:rsidP="000007F7">
      <w:pPr>
        <w:shd w:val="clear" w:color="auto" w:fill="FFFFFF"/>
        <w:spacing w:before="240"/>
        <w:ind w:firstLine="284"/>
        <w:jc w:val="both"/>
        <w:rPr>
          <w:color w:val="000000"/>
        </w:rPr>
      </w:pPr>
    </w:p>
    <w:p w:rsidR="000007F7" w:rsidRDefault="000007F7" w:rsidP="000007F7">
      <w:pPr>
        <w:shd w:val="clear" w:color="auto" w:fill="FFFFFF"/>
        <w:spacing w:before="240"/>
        <w:ind w:firstLine="284"/>
        <w:jc w:val="both"/>
        <w:rPr>
          <w:color w:val="000000"/>
        </w:rPr>
      </w:pPr>
    </w:p>
    <w:p w:rsidR="000007F7" w:rsidRPr="00A515F4" w:rsidRDefault="000007F7" w:rsidP="000007F7">
      <w:pPr>
        <w:shd w:val="clear" w:color="auto" w:fill="FFFFFF"/>
        <w:spacing w:after="120"/>
        <w:ind w:left="57"/>
        <w:rPr>
          <w:b/>
          <w:bCs/>
          <w:i/>
          <w:color w:val="000000"/>
          <w:u w:val="single"/>
          <w:lang w:val="en-US"/>
        </w:rPr>
      </w:pPr>
      <w:r w:rsidRPr="00A515F4">
        <w:rPr>
          <w:b/>
          <w:bCs/>
          <w:i/>
          <w:color w:val="000000"/>
          <w:u w:val="single"/>
          <w:lang w:val="en-US"/>
        </w:rPr>
        <w:t>Extrait de l’encyclopédie Wikipédia</w:t>
      </w:r>
    </w:p>
    <w:p w:rsidR="000007F7" w:rsidRDefault="000007F7" w:rsidP="000007F7">
      <w:pPr>
        <w:shd w:val="clear" w:color="auto" w:fill="FFFFFF"/>
        <w:ind w:left="57"/>
        <w:jc w:val="both"/>
        <w:rPr>
          <w:rFonts w:ascii="Calibri" w:hAnsi="Calibri"/>
          <w:i/>
          <w:lang w:val="en-US"/>
        </w:rPr>
      </w:pPr>
      <w:r w:rsidRPr="00584719">
        <w:rPr>
          <w:rFonts w:ascii="Calibri" w:hAnsi="Calibri"/>
          <w:i/>
          <w:lang w:val="en-US"/>
        </w:rPr>
        <w:t xml:space="preserve">Her book </w:t>
      </w:r>
      <w:hyperlink r:id="rId16" w:tooltip="I, Juan de Pareja" w:history="1">
        <w:r w:rsidRPr="00584719">
          <w:rPr>
            <w:rStyle w:val="Lienhypertexte"/>
            <w:rFonts w:ascii="Calibri" w:hAnsi="Calibri"/>
            <w:i/>
            <w:iCs/>
            <w:lang w:val="en-US"/>
          </w:rPr>
          <w:t>I, Juan de Pareja</w:t>
        </w:r>
      </w:hyperlink>
      <w:r w:rsidRPr="00584719">
        <w:rPr>
          <w:rFonts w:ascii="Calibri" w:hAnsi="Calibri"/>
          <w:i/>
          <w:lang w:val="en-US"/>
        </w:rPr>
        <w:t xml:space="preserve"> (1965) won the </w:t>
      </w:r>
      <w:hyperlink r:id="rId17" w:tooltip="Newbery Medal" w:history="1">
        <w:r w:rsidRPr="00584719">
          <w:rPr>
            <w:rStyle w:val="Lienhypertexte"/>
            <w:rFonts w:ascii="Calibri" w:hAnsi="Calibri"/>
            <w:i/>
            <w:lang w:val="en-US"/>
          </w:rPr>
          <w:t>Newbery Medal</w:t>
        </w:r>
      </w:hyperlink>
      <w:r w:rsidRPr="00584719">
        <w:rPr>
          <w:rFonts w:ascii="Calibri" w:hAnsi="Calibri"/>
          <w:i/>
          <w:lang w:val="en-US"/>
        </w:rPr>
        <w:t xml:space="preserve"> in 1966. It was inspired by her elder son Luis' interest in art, particularly painting. Luis told her the story of the artist </w:t>
      </w:r>
      <w:hyperlink r:id="rId18" w:tooltip="Diego Velázquez" w:history="1">
        <w:r w:rsidRPr="00584719">
          <w:rPr>
            <w:rStyle w:val="Lienhypertexte"/>
            <w:rFonts w:ascii="Calibri" w:hAnsi="Calibri"/>
            <w:i/>
            <w:lang w:val="en-US"/>
          </w:rPr>
          <w:t>Diego Velázquez</w:t>
        </w:r>
      </w:hyperlink>
      <w:r w:rsidRPr="00584719">
        <w:rPr>
          <w:rFonts w:ascii="Calibri" w:hAnsi="Calibri"/>
          <w:i/>
          <w:lang w:val="en-US"/>
        </w:rPr>
        <w:t xml:space="preserve"> and his slave Juan de Pareja, model to one of Velázquez' most famous paintings, whom Velázquez instructed in painting and later free</w:t>
      </w:r>
      <w:r>
        <w:rPr>
          <w:rFonts w:ascii="Calibri" w:hAnsi="Calibri"/>
          <w:i/>
          <w:lang w:val="en-US"/>
        </w:rPr>
        <w:t>d</w:t>
      </w:r>
      <w:r w:rsidRPr="00584719">
        <w:rPr>
          <w:rFonts w:ascii="Calibri" w:hAnsi="Calibri"/>
          <w:i/>
          <w:lang w:val="en-US"/>
        </w:rPr>
        <w:t>. After seeing the original of Velázquez' painting of Juan, she was inspired to write about their relationship. Her younger son Enrique was the translator of the Spanish edition of the novel.</w:t>
      </w:r>
    </w:p>
    <w:p w:rsidR="000007F7" w:rsidRPr="00A515F4" w:rsidRDefault="000007F7" w:rsidP="000007F7">
      <w:pPr>
        <w:shd w:val="clear" w:color="auto" w:fill="FFFFFF"/>
        <w:ind w:left="57"/>
        <w:jc w:val="both"/>
        <w:rPr>
          <w:rFonts w:ascii="Calibri" w:hAnsi="Calibri"/>
          <w:b/>
          <w:bCs/>
          <w:i/>
          <w:color w:val="000000"/>
          <w:u w:val="single"/>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20"/>
      </w:tblGrid>
      <w:tr w:rsidR="000007F7" w:rsidTr="00072EB8">
        <w:trPr>
          <w:trHeight w:val="5835"/>
        </w:trPr>
        <w:tc>
          <w:tcPr>
            <w:tcW w:w="9120" w:type="dxa"/>
          </w:tcPr>
          <w:p w:rsidR="000007F7" w:rsidRPr="00D333CC" w:rsidRDefault="000007F7" w:rsidP="00072EB8">
            <w:pPr>
              <w:shd w:val="clear" w:color="auto" w:fill="FFFFFF"/>
              <w:spacing w:before="240"/>
              <w:ind w:left="322" w:firstLine="284"/>
              <w:jc w:val="both"/>
            </w:pPr>
            <w:r>
              <w:rPr>
                <w:color w:val="000000"/>
              </w:rPr>
              <w:t>J</w:t>
            </w:r>
            <w:r w:rsidRPr="00D333CC">
              <w:rPr>
                <w:color w:val="000000"/>
              </w:rPr>
              <w:t>uan de Pareja raconte. Avec des mots tout simples et des images frappantes, il raconte son enfance, et l'étrange destin qui le fit esclave, mais aussi artiste peintre promis à la postérité.</w:t>
            </w:r>
          </w:p>
          <w:p w:rsidR="000007F7" w:rsidRPr="00D333CC" w:rsidRDefault="000007F7" w:rsidP="00072EB8">
            <w:pPr>
              <w:shd w:val="clear" w:color="auto" w:fill="FFFFFF"/>
              <w:ind w:left="341" w:right="10" w:firstLine="245"/>
              <w:jc w:val="both"/>
            </w:pPr>
            <w:r w:rsidRPr="00D333CC">
              <w:rPr>
                <w:color w:val="000000"/>
              </w:rPr>
              <w:t>Il naquit à Séville et lorsque ses propriétaires moururent de la peste, il fut envoyé à Madrid pour y devenir le serviteur du Maître Velazquez. Il deviendra également son ami, et son élève, en secret.</w:t>
            </w:r>
            <w:r w:rsidRPr="002E1B3C">
              <w:rPr>
                <w:rFonts w:ascii="Arial" w:hAnsi="Arial" w:cs="Arial"/>
                <w:sz w:val="20"/>
                <w:szCs w:val="20"/>
              </w:rPr>
              <w:t xml:space="preserve"> </w:t>
            </w:r>
          </w:p>
          <w:p w:rsidR="000007F7" w:rsidRPr="00D333CC" w:rsidRDefault="000007F7" w:rsidP="00072EB8">
            <w:pPr>
              <w:shd w:val="clear" w:color="auto" w:fill="FFFFFF"/>
              <w:ind w:left="322" w:right="5" w:firstLine="245"/>
              <w:jc w:val="both"/>
            </w:pPr>
            <w:r w:rsidRPr="00D333CC">
              <w:rPr>
                <w:color w:val="000000"/>
              </w:rPr>
              <w:t>Il est interdit aux esclaves de pratiquer les beaux-arts, mais Juan ne peut s'empêcher de peindre, et il apprend seul, dans l'ombre, en commençant par copier les œuvres du grand peintre.</w:t>
            </w:r>
          </w:p>
          <w:p w:rsidR="000007F7" w:rsidRDefault="000007F7" w:rsidP="00072EB8">
            <w:pPr>
              <w:shd w:val="clear" w:color="auto" w:fill="FFFFFF"/>
              <w:ind w:left="351" w:firstLine="250"/>
              <w:jc w:val="both"/>
              <w:rPr>
                <w:color w:val="000000"/>
              </w:rPr>
            </w:pPr>
            <w:r>
              <w:rPr>
                <w:noProof/>
                <w:color w:val="000000"/>
                <w:lang w:val="fr-BE" w:eastAsia="fr-BE"/>
              </w:rPr>
              <w:drawing>
                <wp:anchor distT="0" distB="0" distL="114300" distR="114300" simplePos="0" relativeHeight="251661312" behindDoc="1" locked="0" layoutInCell="1" allowOverlap="1">
                  <wp:simplePos x="0" y="0"/>
                  <wp:positionH relativeFrom="column">
                    <wp:posOffset>3765550</wp:posOffset>
                  </wp:positionH>
                  <wp:positionV relativeFrom="paragraph">
                    <wp:posOffset>-1421765</wp:posOffset>
                  </wp:positionV>
                  <wp:extent cx="1790700" cy="3019425"/>
                  <wp:effectExtent l="19050" t="0" r="0" b="0"/>
                  <wp:wrapTight wrapText="bothSides">
                    <wp:wrapPolygon edited="0">
                      <wp:start x="-230" y="0"/>
                      <wp:lineTo x="-230" y="21532"/>
                      <wp:lineTo x="21600" y="21532"/>
                      <wp:lineTo x="21600" y="0"/>
                      <wp:lineTo x="-230" y="0"/>
                    </wp:wrapPolygon>
                  </wp:wrapTight>
                  <wp:docPr id="8" name="il_fi" descr="http://www.cidem.org/images/bibliographie/biblio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idem.org/images/bibliographie/biblio248.jpg"/>
                          <pic:cNvPicPr>
                            <a:picLocks noChangeAspect="1" noChangeArrowheads="1"/>
                          </pic:cNvPicPr>
                        </pic:nvPicPr>
                        <pic:blipFill>
                          <a:blip r:embed="rId19" r:link="rId20" cstate="print"/>
                          <a:srcRect/>
                          <a:stretch>
                            <a:fillRect/>
                          </a:stretch>
                        </pic:blipFill>
                        <pic:spPr bwMode="auto">
                          <a:xfrm>
                            <a:off x="0" y="0"/>
                            <a:ext cx="1790700" cy="3019425"/>
                          </a:xfrm>
                          <a:prstGeom prst="rect">
                            <a:avLst/>
                          </a:prstGeom>
                          <a:noFill/>
                          <a:ln w="9525">
                            <a:noFill/>
                            <a:miter lim="800000"/>
                            <a:headEnd/>
                            <a:tailEnd/>
                          </a:ln>
                        </pic:spPr>
                      </pic:pic>
                    </a:graphicData>
                  </a:graphic>
                </wp:anchor>
              </w:drawing>
            </w:r>
            <w:r w:rsidRPr="00D333CC">
              <w:rPr>
                <w:color w:val="000000"/>
              </w:rPr>
              <w:t>Seul, il ne l'est pas exactement, car il a confié son secret au peintre Murillo, qui l'encourage avec chaleur. Et il sait qu'un jour, il révélera la vérité au Maître. Loin</w:t>
            </w:r>
            <w:r>
              <w:rPr>
                <w:color w:val="000000"/>
              </w:rPr>
              <w:t xml:space="preserve"> </w:t>
            </w:r>
            <w:r w:rsidRPr="00D333CC">
              <w:rPr>
                <w:color w:val="000000"/>
              </w:rPr>
              <w:t>d'être uniquement un roman his</w:t>
            </w:r>
            <w:r w:rsidRPr="00D333CC">
              <w:rPr>
                <w:iCs/>
                <w:color w:val="000000"/>
              </w:rPr>
              <w:t>to</w:t>
            </w:r>
            <w:r>
              <w:rPr>
                <w:iCs/>
                <w:color w:val="000000"/>
              </w:rPr>
              <w:t>rique</w:t>
            </w:r>
            <w:r w:rsidRPr="00D333CC">
              <w:rPr>
                <w:iCs/>
                <w:color w:val="000000"/>
              </w:rPr>
              <w:t xml:space="preserve">, </w:t>
            </w:r>
            <w:r w:rsidRPr="00184931">
              <w:rPr>
                <w:i/>
                <w:iCs/>
                <w:color w:val="000000"/>
              </w:rPr>
              <w:t>Je suis Juan de Pareja</w:t>
            </w:r>
            <w:r w:rsidRPr="00D333CC">
              <w:rPr>
                <w:iCs/>
                <w:color w:val="000000"/>
              </w:rPr>
              <w:t xml:space="preserve"> est un</w:t>
            </w:r>
            <w:r w:rsidRPr="00D333CC">
              <w:rPr>
                <w:color w:val="000000"/>
              </w:rPr>
              <w:t xml:space="preserve"> récit qui propose au lecteur une passionnante rencontre avec l'art d'un des plus grands peintres de tous les temps, et chaque épisode de cette rencontre a l'apparence d'un secret dévoilé</w:t>
            </w:r>
            <w:r>
              <w:rPr>
                <w:color w:val="000000"/>
              </w:rPr>
              <w:t>.</w:t>
            </w:r>
          </w:p>
        </w:tc>
      </w:tr>
    </w:tbl>
    <w:p w:rsidR="000007F7" w:rsidRPr="002E1B3C" w:rsidRDefault="000007F7" w:rsidP="000007F7">
      <w:pPr>
        <w:shd w:val="clear" w:color="auto" w:fill="FFFFFF"/>
        <w:spacing w:before="149" w:line="408" w:lineRule="exact"/>
        <w:ind w:left="58"/>
        <w:rPr>
          <w:b/>
          <w:bCs/>
          <w:color w:val="000000"/>
          <w:u w:val="single"/>
        </w:rPr>
      </w:pPr>
      <w:r w:rsidRPr="002E1B3C">
        <w:rPr>
          <w:b/>
          <w:bCs/>
          <w:color w:val="000000"/>
          <w:u w:val="single"/>
        </w:rPr>
        <w:lastRenderedPageBreak/>
        <w:t>Extrait</w:t>
      </w:r>
    </w:p>
    <w:p w:rsidR="000007F7" w:rsidRPr="00E52367" w:rsidRDefault="000007F7" w:rsidP="000007F7">
      <w:pPr>
        <w:widowControl w:val="0"/>
        <w:numPr>
          <w:ilvl w:val="0"/>
          <w:numId w:val="1"/>
        </w:numPr>
        <w:shd w:val="clear" w:color="auto" w:fill="FFFFFF"/>
        <w:tabs>
          <w:tab w:val="left" w:pos="499"/>
        </w:tabs>
        <w:autoSpaceDE w:val="0"/>
        <w:autoSpaceDN w:val="0"/>
        <w:adjustRightInd w:val="0"/>
        <w:spacing w:before="110"/>
        <w:ind w:left="900" w:right="1513" w:firstLine="293"/>
        <w:jc w:val="both"/>
        <w:rPr>
          <w:i/>
          <w:color w:val="000000"/>
        </w:rPr>
      </w:pPr>
      <w:r w:rsidRPr="00E52367">
        <w:rPr>
          <w:i/>
          <w:color w:val="000000"/>
          <w:spacing w:val="1"/>
        </w:rPr>
        <w:t xml:space="preserve">L'œil est une machine compliquée. Il mélange </w:t>
      </w:r>
      <w:r w:rsidRPr="00E52367">
        <w:rPr>
          <w:i/>
          <w:color w:val="000000"/>
          <w:spacing w:val="5"/>
        </w:rPr>
        <w:t xml:space="preserve">les couleurs à notre place, expliqua le Maître. Le </w:t>
      </w:r>
      <w:r w:rsidRPr="00E52367">
        <w:rPr>
          <w:i/>
          <w:color w:val="000000"/>
          <w:spacing w:val="7"/>
        </w:rPr>
        <w:t xml:space="preserve">peintre doit défaire le mélange et les reposer sur </w:t>
      </w:r>
      <w:r w:rsidRPr="00E52367">
        <w:rPr>
          <w:i/>
          <w:color w:val="000000"/>
          <w:spacing w:val="6"/>
        </w:rPr>
        <w:t>la toile, nuance par nuance, et puis l'œil du spectateur prend le relais, et les mélange à nouveau.</w:t>
      </w:r>
    </w:p>
    <w:p w:rsidR="000007F7" w:rsidRPr="00E52367" w:rsidRDefault="000007F7" w:rsidP="000007F7">
      <w:pPr>
        <w:widowControl w:val="0"/>
        <w:numPr>
          <w:ilvl w:val="0"/>
          <w:numId w:val="1"/>
        </w:numPr>
        <w:shd w:val="clear" w:color="auto" w:fill="FFFFFF"/>
        <w:tabs>
          <w:tab w:val="left" w:pos="499"/>
        </w:tabs>
        <w:autoSpaceDE w:val="0"/>
        <w:autoSpaceDN w:val="0"/>
        <w:adjustRightInd w:val="0"/>
        <w:ind w:left="900" w:right="1513" w:firstLine="293"/>
        <w:jc w:val="both"/>
        <w:rPr>
          <w:i/>
          <w:color w:val="000000"/>
        </w:rPr>
      </w:pPr>
      <w:r w:rsidRPr="00E52367">
        <w:rPr>
          <w:i/>
          <w:color w:val="000000"/>
          <w:spacing w:val="1"/>
        </w:rPr>
        <w:t>Si seulement je pouvais apprendre à peindre !</w:t>
      </w:r>
      <w:r w:rsidRPr="00E52367">
        <w:rPr>
          <w:i/>
          <w:color w:val="000000"/>
          <w:spacing w:val="7"/>
        </w:rPr>
        <w:t xml:space="preserve"> m'écriai-je, enthousiasmé par cette révélation.</w:t>
      </w:r>
    </w:p>
    <w:p w:rsidR="000007F7" w:rsidRPr="00E52367" w:rsidRDefault="000007F7" w:rsidP="000007F7">
      <w:pPr>
        <w:widowControl w:val="0"/>
        <w:numPr>
          <w:ilvl w:val="0"/>
          <w:numId w:val="1"/>
        </w:numPr>
        <w:shd w:val="clear" w:color="auto" w:fill="FFFFFF"/>
        <w:tabs>
          <w:tab w:val="left" w:pos="499"/>
        </w:tabs>
        <w:autoSpaceDE w:val="0"/>
        <w:autoSpaceDN w:val="0"/>
        <w:adjustRightInd w:val="0"/>
        <w:ind w:left="900" w:right="1513" w:firstLine="293"/>
        <w:jc w:val="both"/>
        <w:rPr>
          <w:i/>
          <w:color w:val="000000"/>
        </w:rPr>
      </w:pPr>
      <w:r w:rsidRPr="00E52367">
        <w:rPr>
          <w:i/>
          <w:color w:val="000000"/>
          <w:spacing w:val="1"/>
        </w:rPr>
        <w:t>Malheureusement, je ne peux pas t'apprendre,</w:t>
      </w:r>
      <w:r w:rsidRPr="00E52367">
        <w:rPr>
          <w:i/>
          <w:color w:val="000000"/>
          <w:spacing w:val="7"/>
        </w:rPr>
        <w:t xml:space="preserve"> dit le Maître, puis il se tut et retourna à son che</w:t>
      </w:r>
      <w:r w:rsidRPr="00E52367">
        <w:rPr>
          <w:i/>
          <w:color w:val="000000"/>
          <w:spacing w:val="4"/>
        </w:rPr>
        <w:t>valet.</w:t>
      </w:r>
    </w:p>
    <w:p w:rsidR="000007F7" w:rsidRDefault="000007F7" w:rsidP="000007F7">
      <w:pPr>
        <w:shd w:val="clear" w:color="auto" w:fill="FFFFFF"/>
        <w:ind w:left="902" w:right="1514" w:firstLine="284"/>
        <w:jc w:val="both"/>
        <w:rPr>
          <w:i/>
          <w:color w:val="000000"/>
          <w:spacing w:val="6"/>
        </w:rPr>
      </w:pPr>
      <w:r w:rsidRPr="00E52367">
        <w:rPr>
          <w:i/>
          <w:color w:val="000000"/>
          <w:spacing w:val="4"/>
        </w:rPr>
        <w:t xml:space="preserve">Je réfléchis à cette remarque, et cette nuit-là, je </w:t>
      </w:r>
      <w:r w:rsidRPr="00E52367">
        <w:rPr>
          <w:i/>
          <w:color w:val="000000"/>
          <w:spacing w:val="3"/>
        </w:rPr>
        <w:t xml:space="preserve">la retournai longtemps dans ma tête sans pouvoir </w:t>
      </w:r>
      <w:r w:rsidRPr="00E52367">
        <w:rPr>
          <w:i/>
          <w:color w:val="000000"/>
          <w:spacing w:val="5"/>
        </w:rPr>
        <w:t xml:space="preserve">m'endormir; je ne parvenais pas à comprendre </w:t>
      </w:r>
      <w:r w:rsidRPr="00E52367">
        <w:rPr>
          <w:i/>
          <w:color w:val="000000"/>
          <w:spacing w:val="1"/>
        </w:rPr>
        <w:t xml:space="preserve">pourquoi il ne pouvait pas m'apprendre. Je conclus </w:t>
      </w:r>
      <w:r w:rsidRPr="00E52367">
        <w:rPr>
          <w:i/>
          <w:color w:val="000000"/>
          <w:spacing w:val="5"/>
        </w:rPr>
        <w:t>qu'il avait voulu dire: «Je ne veux pas t'appren</w:t>
      </w:r>
      <w:r w:rsidRPr="00E52367">
        <w:rPr>
          <w:i/>
          <w:color w:val="000000"/>
          <w:spacing w:val="-2"/>
        </w:rPr>
        <w:t xml:space="preserve">dre», ou : «Je ne le ferai pas. » Je rejetai cette pensée </w:t>
      </w:r>
      <w:r w:rsidRPr="00E52367">
        <w:rPr>
          <w:i/>
          <w:color w:val="000000"/>
          <w:spacing w:val="3"/>
        </w:rPr>
        <w:t>tout au fond de ma mémoire, car elle me remplis</w:t>
      </w:r>
      <w:r w:rsidRPr="00E52367">
        <w:rPr>
          <w:i/>
          <w:color w:val="000000"/>
          <w:spacing w:val="4"/>
        </w:rPr>
        <w:t>sait de tristesse. Je commençais à l'aimer, voyez-</w:t>
      </w:r>
      <w:r w:rsidRPr="00E52367">
        <w:rPr>
          <w:i/>
          <w:color w:val="000000"/>
          <w:spacing w:val="5"/>
        </w:rPr>
        <w:t xml:space="preserve">vous, et j'aurais voulu lui donner toute la loyauté </w:t>
      </w:r>
      <w:r w:rsidRPr="00E52367">
        <w:rPr>
          <w:i/>
          <w:color w:val="000000"/>
          <w:spacing w:val="7"/>
        </w:rPr>
        <w:t xml:space="preserve">de mon cœur. Mais ces mots étaient comme un </w:t>
      </w:r>
      <w:r w:rsidRPr="00E52367">
        <w:rPr>
          <w:i/>
          <w:color w:val="000000"/>
          <w:spacing w:val="6"/>
        </w:rPr>
        <w:t>petit ver qui rongeait mon affection</w:t>
      </w:r>
    </w:p>
    <w:p w:rsidR="000007F7" w:rsidRDefault="000007F7" w:rsidP="000007F7">
      <w:pPr>
        <w:shd w:val="clear" w:color="auto" w:fill="FFFFFF"/>
        <w:spacing w:before="149"/>
        <w:ind w:left="900" w:right="1513"/>
        <w:jc w:val="both"/>
        <w:rPr>
          <w:i/>
          <w:color w:val="000000"/>
          <w:spacing w:val="6"/>
        </w:rPr>
      </w:pPr>
    </w:p>
    <w:p w:rsidR="000007F7" w:rsidRPr="00E52367" w:rsidRDefault="000007F7" w:rsidP="000007F7">
      <w:pPr>
        <w:shd w:val="clear" w:color="auto" w:fill="FFFFFF"/>
        <w:spacing w:before="149"/>
        <w:ind w:left="900" w:right="1513"/>
        <w:jc w:val="both"/>
        <w:rPr>
          <w:i/>
          <w:color w:val="000000"/>
          <w:spacing w:val="6"/>
        </w:rPr>
      </w:pPr>
    </w:p>
    <w:p w:rsidR="000007F7" w:rsidRDefault="000007F7" w:rsidP="000007F7">
      <w:pPr>
        <w:numPr>
          <w:ilvl w:val="0"/>
          <w:numId w:val="2"/>
        </w:numPr>
        <w:tabs>
          <w:tab w:val="left" w:leader="dot" w:pos="4536"/>
          <w:tab w:val="left" w:pos="6804"/>
        </w:tabs>
        <w:spacing w:before="60" w:after="60" w:line="360" w:lineRule="auto"/>
        <w:rPr>
          <w:b/>
        </w:rPr>
      </w:pPr>
      <w:r>
        <w:rPr>
          <w:b/>
        </w:rPr>
        <w:t xml:space="preserve">Auteur : </w:t>
      </w:r>
      <w:r>
        <w:tab/>
      </w:r>
    </w:p>
    <w:p w:rsidR="000007F7" w:rsidRPr="00BA56BC" w:rsidRDefault="000007F7" w:rsidP="000007F7">
      <w:pPr>
        <w:numPr>
          <w:ilvl w:val="0"/>
          <w:numId w:val="2"/>
        </w:numPr>
        <w:tabs>
          <w:tab w:val="left" w:leader="dot" w:pos="4536"/>
          <w:tab w:val="left" w:pos="6804"/>
        </w:tabs>
        <w:spacing w:before="60" w:after="60" w:line="360" w:lineRule="auto"/>
        <w:rPr>
          <w:b/>
        </w:rPr>
      </w:pPr>
      <w:r>
        <w:rPr>
          <w:b/>
        </w:rPr>
        <w:t xml:space="preserve">Narrateur : </w:t>
      </w:r>
      <w:r>
        <w:tab/>
      </w:r>
    </w:p>
    <w:p w:rsidR="000007F7" w:rsidRPr="00E52367" w:rsidRDefault="000007F7" w:rsidP="000007F7">
      <w:pPr>
        <w:tabs>
          <w:tab w:val="left" w:leader="dot" w:pos="4536"/>
          <w:tab w:val="left" w:pos="6804"/>
        </w:tabs>
        <w:spacing w:before="60" w:after="60" w:line="360" w:lineRule="auto"/>
        <w:rPr>
          <w:b/>
        </w:rPr>
      </w:pPr>
    </w:p>
    <w:p w:rsidR="000007F7" w:rsidRPr="00C74459" w:rsidRDefault="000007F7" w:rsidP="000007F7">
      <w:pPr>
        <w:numPr>
          <w:ilvl w:val="0"/>
          <w:numId w:val="2"/>
        </w:numPr>
        <w:tabs>
          <w:tab w:val="left" w:leader="dot" w:pos="4536"/>
          <w:tab w:val="left" w:pos="6804"/>
        </w:tabs>
        <w:spacing w:before="60" w:after="60" w:line="360" w:lineRule="auto"/>
        <w:jc w:val="both"/>
        <w:rPr>
          <w:b/>
        </w:rPr>
      </w:pPr>
      <w:r w:rsidRPr="00E52367">
        <w:rPr>
          <w:b/>
          <w:bCs/>
          <w:color w:val="000000"/>
        </w:rPr>
        <w:t>Après avoir lu ces différents documents, il en ressort une évidence quant à la véracité du récit. Laquelle ? Justifie ta réponse.</w:t>
      </w:r>
    </w:p>
    <w:p w:rsidR="000007F7" w:rsidRDefault="000007F7" w:rsidP="000007F7">
      <w:pPr>
        <w:tabs>
          <w:tab w:val="left" w:leader="dot" w:pos="4536"/>
          <w:tab w:val="left" w:pos="6804"/>
        </w:tabs>
        <w:spacing w:before="60" w:after="60" w:line="360" w:lineRule="auto"/>
        <w:jc w:val="both"/>
        <w:rPr>
          <w:b/>
          <w:bCs/>
          <w:color w:val="000000"/>
        </w:rPr>
      </w:pPr>
    </w:p>
    <w:p w:rsidR="000007F7" w:rsidRDefault="000007F7" w:rsidP="000007F7">
      <w:pPr>
        <w:tabs>
          <w:tab w:val="left" w:leader="dot" w:pos="4536"/>
          <w:tab w:val="left" w:pos="6804"/>
        </w:tabs>
        <w:spacing w:before="60" w:after="60" w:line="360" w:lineRule="auto"/>
        <w:jc w:val="both"/>
        <w:rPr>
          <w:b/>
          <w:bCs/>
          <w:color w:val="000000"/>
        </w:rPr>
      </w:pPr>
    </w:p>
    <w:p w:rsidR="000007F7" w:rsidRPr="00E52367" w:rsidRDefault="000007F7" w:rsidP="000007F7">
      <w:pPr>
        <w:tabs>
          <w:tab w:val="left" w:leader="dot" w:pos="4536"/>
          <w:tab w:val="left" w:pos="6804"/>
        </w:tabs>
        <w:spacing w:before="60" w:after="60" w:line="360" w:lineRule="auto"/>
        <w:jc w:val="both"/>
        <w:rPr>
          <w:b/>
        </w:rPr>
      </w:pPr>
    </w:p>
    <w:p w:rsidR="000007F7" w:rsidRDefault="000007F7" w:rsidP="000007F7">
      <w:pPr>
        <w:numPr>
          <w:ilvl w:val="0"/>
          <w:numId w:val="2"/>
        </w:numPr>
        <w:tabs>
          <w:tab w:val="left" w:pos="6804"/>
        </w:tabs>
        <w:spacing w:before="60" w:after="1080"/>
        <w:ind w:left="357" w:hanging="357"/>
        <w:rPr>
          <w:b/>
        </w:rPr>
      </w:pPr>
      <w:r>
        <w:rPr>
          <w:b/>
        </w:rPr>
        <w:t xml:space="preserve">C’est aussi un roman historique c’est-à-dire : </w:t>
      </w:r>
    </w:p>
    <w:p w:rsidR="000007F7" w:rsidRPr="002A16F2" w:rsidRDefault="000007F7" w:rsidP="000007F7">
      <w:pPr>
        <w:pStyle w:val="Paragraphedeliste"/>
        <w:numPr>
          <w:ilvl w:val="0"/>
          <w:numId w:val="2"/>
        </w:numPr>
        <w:tabs>
          <w:tab w:val="left" w:pos="6804"/>
        </w:tabs>
        <w:spacing w:before="60" w:after="60" w:line="360" w:lineRule="auto"/>
        <w:rPr>
          <w:b/>
        </w:rPr>
      </w:pPr>
      <w:r w:rsidRPr="002A16F2">
        <w:rPr>
          <w:b/>
          <w:u w:val="single"/>
        </w:rPr>
        <w:t xml:space="preserve">Quel </w:t>
      </w:r>
      <w:r>
        <w:rPr>
          <w:b/>
          <w:u w:val="single"/>
        </w:rPr>
        <w:t>pourrait être</w:t>
      </w:r>
      <w:r w:rsidRPr="002A16F2">
        <w:rPr>
          <w:b/>
          <w:u w:val="single"/>
        </w:rPr>
        <w:t xml:space="preserve"> le but poursuivi par l’auteur de cette autobiographie fictive</w:t>
      </w:r>
      <w:r w:rsidRPr="002A16F2">
        <w:rPr>
          <w:b/>
        </w:rPr>
        <w:t> ?</w:t>
      </w:r>
    </w:p>
    <w:p w:rsidR="000007F7" w:rsidRDefault="000007F7" w:rsidP="000007F7">
      <w:pPr>
        <w:numPr>
          <w:ilvl w:val="0"/>
          <w:numId w:val="3"/>
        </w:numPr>
        <w:tabs>
          <w:tab w:val="left" w:leader="dot" w:pos="9072"/>
        </w:tabs>
        <w:spacing w:before="60" w:after="60" w:line="360" w:lineRule="auto"/>
      </w:pPr>
      <w:r>
        <w:t xml:space="preserve"> </w:t>
      </w:r>
      <w:r>
        <w:tab/>
      </w:r>
    </w:p>
    <w:p w:rsidR="000007F7" w:rsidRDefault="000007F7" w:rsidP="000007F7">
      <w:pPr>
        <w:numPr>
          <w:ilvl w:val="0"/>
          <w:numId w:val="3"/>
        </w:numPr>
        <w:tabs>
          <w:tab w:val="left" w:leader="dot" w:pos="9072"/>
        </w:tabs>
        <w:spacing w:before="60" w:after="60" w:line="360" w:lineRule="auto"/>
      </w:pPr>
      <w:r>
        <w:tab/>
      </w:r>
    </w:p>
    <w:p w:rsidR="000007F7" w:rsidRDefault="000007F7" w:rsidP="000007F7">
      <w:pPr>
        <w:tabs>
          <w:tab w:val="left" w:pos="6804"/>
        </w:tabs>
        <w:spacing w:before="60" w:after="1080"/>
        <w:ind w:left="357"/>
        <w:rPr>
          <w:b/>
        </w:rPr>
      </w:pPr>
    </w:p>
    <w:p w:rsidR="000007F7" w:rsidRPr="00AB2DC3" w:rsidRDefault="000007F7" w:rsidP="000007F7">
      <w:pPr>
        <w:shd w:val="clear" w:color="auto" w:fill="FFFFFF"/>
        <w:spacing w:before="149" w:line="408" w:lineRule="exact"/>
        <w:ind w:left="58"/>
        <w:rPr>
          <w:b/>
          <w:sz w:val="32"/>
          <w:szCs w:val="32"/>
          <w:u w:val="single"/>
        </w:rPr>
      </w:pPr>
      <w:r>
        <w:rPr>
          <w:b/>
          <w:bCs/>
          <w:color w:val="000000"/>
          <w:sz w:val="48"/>
          <w:szCs w:val="48"/>
        </w:rPr>
        <w:br w:type="page"/>
      </w:r>
      <w:r w:rsidRPr="00AB2DC3">
        <w:rPr>
          <w:b/>
          <w:sz w:val="32"/>
          <w:szCs w:val="32"/>
          <w:u w:val="single"/>
        </w:rPr>
        <w:lastRenderedPageBreak/>
        <w:t>Analyse du roman</w:t>
      </w:r>
    </w:p>
    <w:p w:rsidR="000007F7" w:rsidRPr="00AB2DC3" w:rsidRDefault="000007F7" w:rsidP="000007F7">
      <w:pPr>
        <w:rPr>
          <w:b/>
          <w:u w:val="single"/>
        </w:rPr>
      </w:pPr>
    </w:p>
    <w:p w:rsidR="000007F7" w:rsidRPr="000F7166" w:rsidRDefault="000007F7" w:rsidP="000007F7">
      <w:pPr>
        <w:jc w:val="both"/>
        <w:rPr>
          <w:b/>
          <w:u w:val="single"/>
        </w:rPr>
      </w:pPr>
      <w:r w:rsidRPr="000F7166">
        <w:rPr>
          <w:b/>
          <w:u w:val="single"/>
        </w:rPr>
        <w:t>Chapitre 1</w:t>
      </w:r>
    </w:p>
    <w:p w:rsidR="000007F7" w:rsidRPr="00CA0F22" w:rsidRDefault="000007F7" w:rsidP="000007F7">
      <w:pPr>
        <w:jc w:val="both"/>
        <w:rPr>
          <w:u w:val="single"/>
        </w:rPr>
      </w:pPr>
    </w:p>
    <w:p w:rsidR="000007F7" w:rsidRPr="004D691E" w:rsidRDefault="000007F7" w:rsidP="000007F7">
      <w:pPr>
        <w:pStyle w:val="Paragraphedeliste"/>
        <w:numPr>
          <w:ilvl w:val="0"/>
          <w:numId w:val="4"/>
        </w:numPr>
        <w:jc w:val="both"/>
      </w:pPr>
      <w:r>
        <w:t xml:space="preserve">Qui est Juan ? </w:t>
      </w:r>
    </w:p>
    <w:p w:rsidR="000007F7" w:rsidRPr="004D691E" w:rsidRDefault="000007F7" w:rsidP="000007F7">
      <w:pPr>
        <w:pStyle w:val="Paragraphedeliste"/>
        <w:numPr>
          <w:ilvl w:val="0"/>
          <w:numId w:val="4"/>
        </w:numPr>
        <w:jc w:val="both"/>
      </w:pPr>
      <w:r w:rsidRPr="004D691E">
        <w:t>Comment se comporte</w:t>
      </w:r>
      <w:r>
        <w:t xml:space="preserve"> sa maitresse avec lui ? </w:t>
      </w:r>
      <w:r w:rsidRPr="004D691E">
        <w:t>Que va-t-elle lui apprendre, chose inestimable et rare pour un esclave ?</w:t>
      </w:r>
    </w:p>
    <w:p w:rsidR="000007F7" w:rsidRPr="004D691E" w:rsidRDefault="000007F7" w:rsidP="000007F7">
      <w:pPr>
        <w:pStyle w:val="Paragraphedeliste"/>
        <w:numPr>
          <w:ilvl w:val="0"/>
          <w:numId w:val="4"/>
        </w:numPr>
        <w:jc w:val="both"/>
      </w:pPr>
      <w:r w:rsidRPr="004D691E">
        <w:t>Un jour, Juan décide d’aller visiter l’atelier du peintre Pac</w:t>
      </w:r>
      <w:r>
        <w:t>heco : pourquoi ? Sois complet.</w:t>
      </w:r>
    </w:p>
    <w:p w:rsidR="000007F7" w:rsidRPr="004D691E" w:rsidRDefault="000007F7" w:rsidP="000007F7">
      <w:pPr>
        <w:pStyle w:val="Paragraphedeliste"/>
        <w:numPr>
          <w:ilvl w:val="0"/>
          <w:numId w:val="4"/>
        </w:numPr>
        <w:jc w:val="both"/>
      </w:pPr>
      <w:r w:rsidRPr="004D691E">
        <w:t>Quel mauvais présage voit-il en arrivant sur place ?</w:t>
      </w:r>
    </w:p>
    <w:p w:rsidR="000007F7" w:rsidRPr="004D691E" w:rsidRDefault="000007F7" w:rsidP="000007F7">
      <w:pPr>
        <w:pStyle w:val="Paragraphedeliste"/>
        <w:numPr>
          <w:ilvl w:val="0"/>
          <w:numId w:val="4"/>
        </w:numPr>
        <w:jc w:val="both"/>
      </w:pPr>
      <w:r>
        <w:t>Cela va faire évoluer la situation de Juan. Comment ?</w:t>
      </w:r>
    </w:p>
    <w:p w:rsidR="000007F7" w:rsidRDefault="000007F7" w:rsidP="000007F7">
      <w:pPr>
        <w:pStyle w:val="Paragraphedeliste"/>
        <w:numPr>
          <w:ilvl w:val="0"/>
          <w:numId w:val="4"/>
        </w:numPr>
        <w:jc w:val="both"/>
      </w:pPr>
      <w:r>
        <w:t>Le frère Isidro</w:t>
      </w:r>
      <w:r w:rsidRPr="004D691E">
        <w:t xml:space="preserve"> se renseigne sur le sort futur de Juan : qu’avait-on prévu de faire de lui quand cette situation se présenterait ?</w:t>
      </w:r>
    </w:p>
    <w:p w:rsidR="000007F7" w:rsidRDefault="000007F7" w:rsidP="000007F7">
      <w:pPr>
        <w:jc w:val="both"/>
      </w:pPr>
    </w:p>
    <w:p w:rsidR="000007F7" w:rsidRDefault="000007F7" w:rsidP="000007F7">
      <w:pPr>
        <w:pStyle w:val="Paragraphedeliste"/>
        <w:numPr>
          <w:ilvl w:val="0"/>
          <w:numId w:val="4"/>
        </w:numPr>
        <w:jc w:val="both"/>
      </w:pPr>
      <w:r>
        <w:t>Elisabeth Borton a dû faire quelques recherches historiques pour écrire ce chapitre (en dehors de celles concernant la vie de Juan). Lesquelles ? (3)</w:t>
      </w:r>
    </w:p>
    <w:p w:rsidR="000007F7" w:rsidRDefault="000007F7" w:rsidP="000007F7">
      <w:pPr>
        <w:pStyle w:val="Paragraphedeliste"/>
        <w:numPr>
          <w:ilvl w:val="0"/>
          <w:numId w:val="4"/>
        </w:numPr>
        <w:jc w:val="both"/>
      </w:pPr>
      <w:r>
        <w:t>Pourquoi peut-on dire que ce récit est rétrospectif ?</w:t>
      </w:r>
    </w:p>
    <w:p w:rsidR="000007F7" w:rsidRPr="004D691E" w:rsidRDefault="000007F7" w:rsidP="000007F7">
      <w:pPr>
        <w:jc w:val="both"/>
      </w:pPr>
    </w:p>
    <w:p w:rsidR="000007F7" w:rsidRPr="000F7166" w:rsidRDefault="000007F7" w:rsidP="000007F7">
      <w:pPr>
        <w:jc w:val="both"/>
        <w:rPr>
          <w:b/>
          <w:u w:val="single"/>
        </w:rPr>
      </w:pPr>
      <w:r w:rsidRPr="000F7166">
        <w:rPr>
          <w:b/>
          <w:u w:val="single"/>
        </w:rPr>
        <w:t>Chapitre 2</w:t>
      </w:r>
    </w:p>
    <w:p w:rsidR="000007F7" w:rsidRDefault="000007F7" w:rsidP="000007F7">
      <w:pPr>
        <w:jc w:val="both"/>
      </w:pPr>
    </w:p>
    <w:p w:rsidR="000007F7" w:rsidRDefault="000007F7" w:rsidP="000007F7">
      <w:pPr>
        <w:pStyle w:val="Paragraphedeliste"/>
        <w:numPr>
          <w:ilvl w:val="0"/>
          <w:numId w:val="5"/>
        </w:numPr>
        <w:jc w:val="both"/>
      </w:pPr>
      <w:r>
        <w:t>Ce chapitre est une partie transitoire pour Juan. Que lui arrive-t-il ?</w:t>
      </w:r>
    </w:p>
    <w:p w:rsidR="000007F7" w:rsidRDefault="000007F7" w:rsidP="000007F7">
      <w:pPr>
        <w:pStyle w:val="Paragraphedeliste"/>
        <w:numPr>
          <w:ilvl w:val="0"/>
          <w:numId w:val="5"/>
        </w:numPr>
        <w:jc w:val="both"/>
      </w:pPr>
      <w:r>
        <w:t>Quels sont les sentiments (2) que l’on peut attribuer au magistrat et au frère Isidro ? Illustre-les par un exemple concret pris dans ce chapitre.</w:t>
      </w:r>
    </w:p>
    <w:p w:rsidR="000007F7" w:rsidRDefault="000007F7" w:rsidP="000007F7">
      <w:pPr>
        <w:pStyle w:val="Paragraphedeliste"/>
        <w:ind w:left="360"/>
        <w:jc w:val="both"/>
      </w:pPr>
    </w:p>
    <w:p w:rsidR="000007F7" w:rsidRDefault="000007F7" w:rsidP="000007F7">
      <w:pPr>
        <w:pStyle w:val="Paragraphedeliste"/>
        <w:numPr>
          <w:ilvl w:val="0"/>
          <w:numId w:val="5"/>
        </w:numPr>
        <w:jc w:val="both"/>
      </w:pPr>
      <w:r>
        <w:t>Quels sont les deux faits issus de la vie quotidienne au 17</w:t>
      </w:r>
      <w:r w:rsidRPr="001A78B2">
        <w:rPr>
          <w:vertAlign w:val="superscript"/>
        </w:rPr>
        <w:t>ème</w:t>
      </w:r>
      <w:r>
        <w:t xml:space="preserve"> s. développés par l’auteur ?</w:t>
      </w:r>
    </w:p>
    <w:p w:rsidR="000007F7" w:rsidRDefault="000007F7" w:rsidP="000007F7">
      <w:pPr>
        <w:pStyle w:val="Paragraphedeliste"/>
      </w:pPr>
    </w:p>
    <w:p w:rsidR="000007F7" w:rsidRDefault="000007F7" w:rsidP="000007F7">
      <w:pPr>
        <w:jc w:val="both"/>
        <w:rPr>
          <w:b/>
          <w:u w:val="single"/>
        </w:rPr>
      </w:pPr>
      <w:r w:rsidRPr="00E22B77">
        <w:rPr>
          <w:b/>
          <w:u w:val="single"/>
        </w:rPr>
        <w:t>Chapitre 3</w:t>
      </w:r>
    </w:p>
    <w:p w:rsidR="000007F7" w:rsidRPr="00E22B77" w:rsidRDefault="000007F7" w:rsidP="000007F7">
      <w:pPr>
        <w:jc w:val="both"/>
        <w:rPr>
          <w:b/>
          <w:u w:val="single"/>
        </w:rPr>
      </w:pPr>
    </w:p>
    <w:p w:rsidR="000007F7" w:rsidRDefault="000007F7" w:rsidP="000007F7">
      <w:pPr>
        <w:pStyle w:val="Paragraphedeliste"/>
        <w:numPr>
          <w:ilvl w:val="0"/>
          <w:numId w:val="6"/>
        </w:numPr>
        <w:jc w:val="both"/>
      </w:pPr>
      <w:r>
        <w:t>Quels traits de caractère peut-on attribuer à Don Carmelo ? Développe-les.</w:t>
      </w:r>
    </w:p>
    <w:p w:rsidR="000007F7" w:rsidRDefault="000007F7" w:rsidP="000007F7">
      <w:pPr>
        <w:pStyle w:val="Paragraphedeliste"/>
        <w:numPr>
          <w:ilvl w:val="0"/>
          <w:numId w:val="6"/>
        </w:numPr>
        <w:jc w:val="both"/>
      </w:pPr>
      <w:r>
        <w:t>Ce trajet vers Madrid ne va pas être de tout repos pour Juan. Illustre cette affirmation en synthétisant son épopée.</w:t>
      </w:r>
    </w:p>
    <w:p w:rsidR="000007F7" w:rsidRDefault="000007F7" w:rsidP="000007F7">
      <w:pPr>
        <w:pStyle w:val="Paragraphedeliste"/>
        <w:numPr>
          <w:ilvl w:val="0"/>
          <w:numId w:val="6"/>
        </w:numPr>
        <w:jc w:val="both"/>
      </w:pPr>
      <w:r>
        <w:t>Dans quel état est-il à son arrivée à Madrid ?</w:t>
      </w:r>
    </w:p>
    <w:p w:rsidR="000007F7" w:rsidRDefault="000007F7" w:rsidP="000007F7">
      <w:pPr>
        <w:pStyle w:val="Paragraphedeliste"/>
        <w:ind w:left="360"/>
        <w:jc w:val="both"/>
      </w:pPr>
    </w:p>
    <w:p w:rsidR="000007F7" w:rsidRDefault="000007F7" w:rsidP="000007F7">
      <w:pPr>
        <w:pStyle w:val="Paragraphedeliste"/>
        <w:numPr>
          <w:ilvl w:val="0"/>
          <w:numId w:val="6"/>
        </w:numPr>
        <w:jc w:val="both"/>
      </w:pPr>
      <w:r>
        <w:t>Que nous apprend ce chapitre sur la vie quotidienne ?</w:t>
      </w:r>
    </w:p>
    <w:p w:rsidR="000007F7" w:rsidRDefault="000007F7" w:rsidP="000007F7">
      <w:pPr>
        <w:jc w:val="both"/>
      </w:pPr>
    </w:p>
    <w:p w:rsidR="000007F7" w:rsidRDefault="000007F7" w:rsidP="000007F7">
      <w:pPr>
        <w:jc w:val="both"/>
        <w:rPr>
          <w:b/>
          <w:u w:val="single"/>
        </w:rPr>
      </w:pPr>
      <w:r w:rsidRPr="00C93A6F">
        <w:rPr>
          <w:b/>
          <w:u w:val="single"/>
        </w:rPr>
        <w:t>Chapitre 4</w:t>
      </w:r>
    </w:p>
    <w:p w:rsidR="000007F7" w:rsidRPr="00C93A6F" w:rsidRDefault="000007F7" w:rsidP="000007F7">
      <w:pPr>
        <w:jc w:val="both"/>
        <w:rPr>
          <w:b/>
          <w:u w:val="single"/>
        </w:rPr>
      </w:pPr>
    </w:p>
    <w:p w:rsidR="000007F7" w:rsidRDefault="000007F7" w:rsidP="000007F7">
      <w:pPr>
        <w:pStyle w:val="Paragraphedeliste"/>
        <w:numPr>
          <w:ilvl w:val="0"/>
          <w:numId w:val="7"/>
        </w:numPr>
        <w:jc w:val="both"/>
      </w:pPr>
      <w:r>
        <w:t>L’arrivée à Madrid marque un tournant dans la vie de Juan. Explique.</w:t>
      </w:r>
    </w:p>
    <w:p w:rsidR="000007F7" w:rsidRDefault="000007F7" w:rsidP="000007F7">
      <w:pPr>
        <w:pStyle w:val="Paragraphedeliste"/>
        <w:numPr>
          <w:ilvl w:val="0"/>
          <w:numId w:val="7"/>
        </w:numPr>
        <w:jc w:val="both"/>
      </w:pPr>
      <w:r>
        <w:t>Sur quelle période ce chapitre s’étend-il ?</w:t>
      </w:r>
    </w:p>
    <w:p w:rsidR="000007F7" w:rsidRDefault="000007F7" w:rsidP="000007F7">
      <w:pPr>
        <w:pStyle w:val="Paragraphedeliste"/>
        <w:numPr>
          <w:ilvl w:val="0"/>
          <w:numId w:val="7"/>
        </w:numPr>
        <w:jc w:val="both"/>
      </w:pPr>
      <w:r>
        <w:t>Quels traits de caractère l’auteure donne-t-elle à Vélasquez ? Illustre-les.</w:t>
      </w:r>
    </w:p>
    <w:p w:rsidR="000007F7" w:rsidRDefault="000007F7" w:rsidP="000007F7">
      <w:pPr>
        <w:pStyle w:val="Paragraphedeliste"/>
        <w:numPr>
          <w:ilvl w:val="0"/>
          <w:numId w:val="7"/>
        </w:numPr>
        <w:jc w:val="both"/>
      </w:pPr>
      <w:r>
        <w:t>On entre dans un nouveau monde. Lequel ? Qu’apprend-t-on au travers du travail de Juan ?</w:t>
      </w:r>
    </w:p>
    <w:p w:rsidR="000007F7" w:rsidRDefault="000007F7" w:rsidP="000007F7">
      <w:pPr>
        <w:pStyle w:val="Paragraphedeliste"/>
        <w:numPr>
          <w:ilvl w:val="0"/>
          <w:numId w:val="7"/>
        </w:numPr>
        <w:jc w:val="both"/>
      </w:pPr>
      <w:r>
        <w:t>Qu’apporte ce nouveau travail à Juan ?</w:t>
      </w:r>
    </w:p>
    <w:p w:rsidR="000007F7" w:rsidRDefault="000007F7" w:rsidP="000007F7">
      <w:pPr>
        <w:spacing w:after="200" w:line="276" w:lineRule="auto"/>
        <w:rPr>
          <w:b/>
          <w:u w:val="single"/>
        </w:rPr>
      </w:pPr>
      <w:r>
        <w:br w:type="page"/>
      </w:r>
      <w:r>
        <w:rPr>
          <w:b/>
          <w:u w:val="single"/>
        </w:rPr>
        <w:lastRenderedPageBreak/>
        <w:t>Chapitre 5</w:t>
      </w:r>
    </w:p>
    <w:p w:rsidR="000007F7" w:rsidRPr="00C93A6F" w:rsidRDefault="000007F7" w:rsidP="000007F7">
      <w:pPr>
        <w:jc w:val="both"/>
        <w:rPr>
          <w:b/>
          <w:u w:val="single"/>
        </w:rPr>
      </w:pPr>
      <w:r>
        <w:rPr>
          <w:b/>
          <w:u w:val="single"/>
        </w:rPr>
        <w:t xml:space="preserve">Intérêt de ce chapitre. Qu’y apprend-on : </w:t>
      </w:r>
    </w:p>
    <w:p w:rsidR="000007F7" w:rsidRDefault="000007F7" w:rsidP="000007F7">
      <w:pPr>
        <w:pStyle w:val="Paragraphedeliste"/>
        <w:numPr>
          <w:ilvl w:val="0"/>
          <w:numId w:val="8"/>
        </w:numPr>
        <w:jc w:val="both"/>
      </w:pPr>
      <w:r>
        <w:t>Au niveau historique ?</w:t>
      </w:r>
    </w:p>
    <w:p w:rsidR="000007F7" w:rsidRDefault="000007F7" w:rsidP="000007F7">
      <w:pPr>
        <w:pStyle w:val="Paragraphedeliste"/>
        <w:numPr>
          <w:ilvl w:val="0"/>
          <w:numId w:val="8"/>
        </w:numPr>
        <w:jc w:val="both"/>
      </w:pPr>
      <w:r>
        <w:t>Au niveau artistique ?</w:t>
      </w:r>
    </w:p>
    <w:p w:rsidR="000007F7" w:rsidRDefault="000007F7" w:rsidP="000007F7">
      <w:pPr>
        <w:pStyle w:val="Paragraphedeliste"/>
        <w:numPr>
          <w:ilvl w:val="0"/>
          <w:numId w:val="8"/>
        </w:numPr>
        <w:jc w:val="both"/>
      </w:pPr>
      <w:r>
        <w:t>En ce qui concerne Juan ?</w:t>
      </w:r>
    </w:p>
    <w:p w:rsidR="000007F7" w:rsidRDefault="000007F7" w:rsidP="000007F7">
      <w:pPr>
        <w:jc w:val="both"/>
        <w:rPr>
          <w:b/>
          <w:u w:val="single"/>
        </w:rPr>
      </w:pPr>
    </w:p>
    <w:p w:rsidR="000007F7" w:rsidRDefault="000007F7" w:rsidP="000007F7">
      <w:pPr>
        <w:spacing w:after="120"/>
        <w:jc w:val="both"/>
        <w:rPr>
          <w:b/>
          <w:u w:val="single"/>
        </w:rPr>
      </w:pPr>
      <w:r w:rsidRPr="00C93A6F">
        <w:rPr>
          <w:b/>
          <w:u w:val="single"/>
        </w:rPr>
        <w:t xml:space="preserve">Chapitre </w:t>
      </w:r>
      <w:r>
        <w:rPr>
          <w:b/>
          <w:u w:val="single"/>
        </w:rPr>
        <w:t>6</w:t>
      </w:r>
    </w:p>
    <w:p w:rsidR="000007F7" w:rsidRDefault="000007F7" w:rsidP="000007F7">
      <w:pPr>
        <w:pStyle w:val="Paragraphedeliste"/>
        <w:numPr>
          <w:ilvl w:val="0"/>
          <w:numId w:val="9"/>
        </w:numPr>
        <w:jc w:val="both"/>
      </w:pPr>
      <w:r>
        <w:t>Dans ce chapitre, on en revient à Juan mais l’auteure intègre à nouveau 2 informations supplémentaires sur la vie quotidienne. Lesquelles ?</w:t>
      </w:r>
    </w:p>
    <w:p w:rsidR="000007F7" w:rsidRDefault="000007F7" w:rsidP="000007F7">
      <w:pPr>
        <w:pStyle w:val="Paragraphedeliste"/>
        <w:numPr>
          <w:ilvl w:val="0"/>
          <w:numId w:val="9"/>
        </w:numPr>
        <w:jc w:val="both"/>
      </w:pPr>
      <w:r>
        <w:t>Qu’apprend-on de plus sur Juan ?</w:t>
      </w:r>
    </w:p>
    <w:p w:rsidR="000007F7" w:rsidRDefault="000007F7" w:rsidP="000007F7">
      <w:pPr>
        <w:jc w:val="both"/>
      </w:pPr>
    </w:p>
    <w:p w:rsidR="000007F7" w:rsidRDefault="000007F7" w:rsidP="000007F7">
      <w:pPr>
        <w:spacing w:after="120"/>
        <w:jc w:val="both"/>
        <w:rPr>
          <w:b/>
          <w:u w:val="single"/>
        </w:rPr>
      </w:pPr>
      <w:r w:rsidRPr="00C93A6F">
        <w:rPr>
          <w:b/>
          <w:u w:val="single"/>
        </w:rPr>
        <w:t xml:space="preserve">Chapitre </w:t>
      </w:r>
      <w:r>
        <w:rPr>
          <w:b/>
          <w:u w:val="single"/>
        </w:rPr>
        <w:t>7</w:t>
      </w:r>
    </w:p>
    <w:p w:rsidR="000007F7" w:rsidRDefault="000007F7" w:rsidP="000007F7">
      <w:pPr>
        <w:jc w:val="both"/>
      </w:pPr>
      <w:r>
        <w:t>Qu’apprend-on dans ce chapitre sur</w:t>
      </w:r>
    </w:p>
    <w:p w:rsidR="000007F7" w:rsidRDefault="000007F7" w:rsidP="000007F7">
      <w:pPr>
        <w:pStyle w:val="Paragraphedeliste"/>
        <w:numPr>
          <w:ilvl w:val="0"/>
          <w:numId w:val="10"/>
        </w:numPr>
        <w:jc w:val="both"/>
      </w:pPr>
      <w:r>
        <w:t>L’Italie ?</w:t>
      </w:r>
    </w:p>
    <w:p w:rsidR="000007F7" w:rsidRDefault="000007F7" w:rsidP="000007F7">
      <w:pPr>
        <w:pStyle w:val="Paragraphedeliste"/>
        <w:numPr>
          <w:ilvl w:val="0"/>
          <w:numId w:val="10"/>
        </w:numPr>
        <w:jc w:val="both"/>
      </w:pPr>
      <w:r>
        <w:t>Juan ?</w:t>
      </w:r>
    </w:p>
    <w:p w:rsidR="000007F7" w:rsidRDefault="000007F7" w:rsidP="000007F7">
      <w:pPr>
        <w:pStyle w:val="Paragraphedeliste"/>
        <w:numPr>
          <w:ilvl w:val="0"/>
          <w:numId w:val="10"/>
        </w:numPr>
        <w:jc w:val="both"/>
      </w:pPr>
      <w:r>
        <w:t>Vélasquez ?</w:t>
      </w:r>
    </w:p>
    <w:p w:rsidR="000007F7" w:rsidRDefault="000007F7" w:rsidP="000007F7">
      <w:pPr>
        <w:pStyle w:val="Paragraphedeliste"/>
        <w:numPr>
          <w:ilvl w:val="0"/>
          <w:numId w:val="10"/>
        </w:numPr>
        <w:jc w:val="both"/>
      </w:pPr>
      <w:r>
        <w:t>La vie quotidienne ?</w:t>
      </w:r>
    </w:p>
    <w:p w:rsidR="000007F7" w:rsidRDefault="000007F7" w:rsidP="000007F7">
      <w:pPr>
        <w:pStyle w:val="Paragraphedeliste"/>
        <w:ind w:left="360"/>
        <w:jc w:val="both"/>
      </w:pPr>
    </w:p>
    <w:p w:rsidR="000007F7" w:rsidRDefault="000007F7" w:rsidP="000007F7">
      <w:pPr>
        <w:spacing w:after="120"/>
        <w:jc w:val="both"/>
        <w:rPr>
          <w:b/>
          <w:u w:val="single"/>
        </w:rPr>
      </w:pPr>
      <w:r w:rsidRPr="00C93A6F">
        <w:rPr>
          <w:b/>
          <w:u w:val="single"/>
        </w:rPr>
        <w:t xml:space="preserve">Chapitre </w:t>
      </w:r>
      <w:r>
        <w:rPr>
          <w:b/>
          <w:u w:val="single"/>
        </w:rPr>
        <w:t>8</w:t>
      </w:r>
    </w:p>
    <w:p w:rsidR="000007F7" w:rsidRDefault="000007F7" w:rsidP="000007F7">
      <w:pPr>
        <w:jc w:val="both"/>
      </w:pPr>
      <w:r>
        <w:t>Raconte l’histoire d’amour entre Paquita et J. Bautista.</w:t>
      </w:r>
    </w:p>
    <w:p w:rsidR="000007F7" w:rsidRDefault="000007F7" w:rsidP="000007F7">
      <w:pPr>
        <w:jc w:val="both"/>
        <w:rPr>
          <w:b/>
          <w:u w:val="single"/>
        </w:rPr>
      </w:pPr>
    </w:p>
    <w:p w:rsidR="000007F7" w:rsidRDefault="000007F7" w:rsidP="000007F7">
      <w:pPr>
        <w:spacing w:after="120"/>
        <w:jc w:val="both"/>
        <w:rPr>
          <w:b/>
          <w:u w:val="single"/>
        </w:rPr>
      </w:pPr>
      <w:r w:rsidRPr="00C93A6F">
        <w:rPr>
          <w:b/>
          <w:u w:val="single"/>
        </w:rPr>
        <w:t xml:space="preserve">Chapitre </w:t>
      </w:r>
      <w:r>
        <w:rPr>
          <w:b/>
          <w:u w:val="single"/>
        </w:rPr>
        <w:t>9</w:t>
      </w:r>
    </w:p>
    <w:p w:rsidR="000007F7" w:rsidRDefault="000007F7" w:rsidP="000007F7">
      <w:pPr>
        <w:pStyle w:val="Paragraphedeliste"/>
        <w:numPr>
          <w:ilvl w:val="0"/>
          <w:numId w:val="11"/>
        </w:numPr>
        <w:jc w:val="both"/>
      </w:pPr>
      <w:r>
        <w:t>Quel est l’apport que fait E. Borton en ce qui concerne des faits de la vie quotidienne à la Cour ? (2 éléments)</w:t>
      </w:r>
    </w:p>
    <w:p w:rsidR="000007F7" w:rsidRDefault="000007F7" w:rsidP="000007F7">
      <w:pPr>
        <w:jc w:val="both"/>
      </w:pPr>
    </w:p>
    <w:p w:rsidR="000007F7" w:rsidRDefault="000007F7" w:rsidP="000007F7">
      <w:pPr>
        <w:spacing w:after="120"/>
        <w:jc w:val="both"/>
        <w:rPr>
          <w:b/>
          <w:u w:val="single"/>
        </w:rPr>
      </w:pPr>
      <w:r w:rsidRPr="00C93A6F">
        <w:rPr>
          <w:b/>
          <w:u w:val="single"/>
        </w:rPr>
        <w:t xml:space="preserve">Chapitre </w:t>
      </w:r>
      <w:r>
        <w:rPr>
          <w:b/>
          <w:u w:val="single"/>
        </w:rPr>
        <w:t>10</w:t>
      </w:r>
    </w:p>
    <w:p w:rsidR="000007F7" w:rsidRDefault="000007F7" w:rsidP="000007F7">
      <w:pPr>
        <w:pStyle w:val="Paragraphedeliste"/>
        <w:numPr>
          <w:ilvl w:val="0"/>
          <w:numId w:val="11"/>
        </w:numPr>
        <w:jc w:val="both"/>
      </w:pPr>
      <w:r>
        <w:t>L’arrivée de Murillo marque un tournant dans la vie de Juan. Explique.</w:t>
      </w:r>
    </w:p>
    <w:p w:rsidR="000007F7" w:rsidRDefault="000007F7" w:rsidP="000007F7">
      <w:pPr>
        <w:jc w:val="both"/>
        <w:rPr>
          <w:b/>
          <w:u w:val="single"/>
        </w:rPr>
      </w:pPr>
    </w:p>
    <w:p w:rsidR="000007F7" w:rsidRDefault="000007F7" w:rsidP="000007F7">
      <w:pPr>
        <w:spacing w:after="120"/>
        <w:jc w:val="both"/>
        <w:rPr>
          <w:b/>
          <w:u w:val="single"/>
        </w:rPr>
      </w:pPr>
      <w:r w:rsidRPr="00C93A6F">
        <w:rPr>
          <w:b/>
          <w:u w:val="single"/>
        </w:rPr>
        <w:t xml:space="preserve">Chapitre </w:t>
      </w:r>
      <w:r>
        <w:rPr>
          <w:b/>
          <w:u w:val="single"/>
        </w:rPr>
        <w:t>11</w:t>
      </w:r>
    </w:p>
    <w:p w:rsidR="000007F7" w:rsidRDefault="000007F7" w:rsidP="000007F7">
      <w:pPr>
        <w:pStyle w:val="Paragraphedeliste"/>
        <w:numPr>
          <w:ilvl w:val="0"/>
          <w:numId w:val="11"/>
        </w:numPr>
        <w:jc w:val="both"/>
      </w:pPr>
      <w:r>
        <w:t>Quel gros problème la tempête cause-t-elle à Vélasquez ?</w:t>
      </w:r>
    </w:p>
    <w:p w:rsidR="000007F7" w:rsidRDefault="000007F7" w:rsidP="000007F7">
      <w:pPr>
        <w:jc w:val="both"/>
      </w:pPr>
    </w:p>
    <w:p w:rsidR="000007F7" w:rsidRDefault="000007F7" w:rsidP="000007F7">
      <w:pPr>
        <w:spacing w:after="120"/>
        <w:jc w:val="both"/>
        <w:rPr>
          <w:b/>
          <w:u w:val="single"/>
        </w:rPr>
      </w:pPr>
      <w:r w:rsidRPr="00C93A6F">
        <w:rPr>
          <w:b/>
          <w:u w:val="single"/>
        </w:rPr>
        <w:t xml:space="preserve">Chapitre </w:t>
      </w:r>
      <w:r>
        <w:rPr>
          <w:b/>
          <w:u w:val="single"/>
        </w:rPr>
        <w:t>12</w:t>
      </w:r>
    </w:p>
    <w:p w:rsidR="000007F7" w:rsidRDefault="000007F7" w:rsidP="000007F7">
      <w:pPr>
        <w:pStyle w:val="Paragraphedeliste"/>
        <w:numPr>
          <w:ilvl w:val="0"/>
          <w:numId w:val="11"/>
        </w:numPr>
        <w:jc w:val="both"/>
      </w:pPr>
      <w:r>
        <w:t>Quelles sont les deux peintures marquantes qu’Elisabeth Borton place dans ce chapitre ?</w:t>
      </w:r>
    </w:p>
    <w:p w:rsidR="000007F7" w:rsidRDefault="000007F7" w:rsidP="000007F7">
      <w:pPr>
        <w:pStyle w:val="Paragraphedeliste"/>
        <w:numPr>
          <w:ilvl w:val="0"/>
          <w:numId w:val="11"/>
        </w:numPr>
        <w:jc w:val="both"/>
      </w:pPr>
      <w:r>
        <w:t>Cite 2 traits de caractère de Lolis et illustre-les.</w:t>
      </w:r>
    </w:p>
    <w:p w:rsidR="000007F7" w:rsidRDefault="000007F7" w:rsidP="000007F7">
      <w:pPr>
        <w:jc w:val="both"/>
      </w:pPr>
    </w:p>
    <w:p w:rsidR="000007F7" w:rsidRDefault="000007F7" w:rsidP="000007F7">
      <w:pPr>
        <w:spacing w:after="120"/>
        <w:jc w:val="both"/>
        <w:rPr>
          <w:b/>
          <w:u w:val="single"/>
        </w:rPr>
      </w:pPr>
      <w:r w:rsidRPr="00C93A6F">
        <w:rPr>
          <w:b/>
          <w:u w:val="single"/>
        </w:rPr>
        <w:t xml:space="preserve">Chapitre </w:t>
      </w:r>
      <w:r>
        <w:rPr>
          <w:b/>
          <w:u w:val="single"/>
        </w:rPr>
        <w:t>13</w:t>
      </w:r>
    </w:p>
    <w:p w:rsidR="000007F7" w:rsidRDefault="000007F7" w:rsidP="000007F7">
      <w:pPr>
        <w:pStyle w:val="Paragraphedeliste"/>
        <w:numPr>
          <w:ilvl w:val="0"/>
          <w:numId w:val="11"/>
        </w:numPr>
        <w:jc w:val="both"/>
      </w:pPr>
      <w:r>
        <w:t>Raconte l’épisode de l’affranchissement de Juan.</w:t>
      </w:r>
    </w:p>
    <w:p w:rsidR="000007F7" w:rsidRDefault="000007F7" w:rsidP="000007F7">
      <w:pPr>
        <w:jc w:val="both"/>
      </w:pPr>
    </w:p>
    <w:p w:rsidR="000007F7" w:rsidRDefault="000007F7" w:rsidP="000007F7">
      <w:pPr>
        <w:spacing w:after="120"/>
        <w:jc w:val="both"/>
        <w:rPr>
          <w:b/>
          <w:u w:val="single"/>
        </w:rPr>
      </w:pPr>
      <w:r w:rsidRPr="00C93A6F">
        <w:rPr>
          <w:b/>
          <w:u w:val="single"/>
        </w:rPr>
        <w:t xml:space="preserve">Chapitre </w:t>
      </w:r>
      <w:r>
        <w:rPr>
          <w:b/>
          <w:u w:val="single"/>
        </w:rPr>
        <w:t>14</w:t>
      </w:r>
    </w:p>
    <w:p w:rsidR="000007F7" w:rsidRDefault="000007F7" w:rsidP="000007F7">
      <w:pPr>
        <w:pStyle w:val="Paragraphedeliste"/>
        <w:numPr>
          <w:ilvl w:val="0"/>
          <w:numId w:val="11"/>
        </w:numPr>
        <w:jc w:val="both"/>
      </w:pPr>
      <w:r>
        <w:t xml:space="preserve">Quel fait historique E. Borton place-t-elle dans ce chapitre ? </w:t>
      </w:r>
    </w:p>
    <w:p w:rsidR="000007F7" w:rsidRDefault="000007F7" w:rsidP="000007F7">
      <w:pPr>
        <w:pStyle w:val="Paragraphedeliste"/>
        <w:numPr>
          <w:ilvl w:val="0"/>
          <w:numId w:val="11"/>
        </w:numPr>
        <w:jc w:val="both"/>
      </w:pPr>
      <w:r>
        <w:t>Cite sans les développer 4 faits « familiaux » qui traversent la vie de Juan.</w:t>
      </w:r>
    </w:p>
    <w:p w:rsidR="000007F7" w:rsidRPr="00B57A1F" w:rsidRDefault="000007F7" w:rsidP="000007F7">
      <w:pPr>
        <w:pStyle w:val="Paragraphedeliste"/>
        <w:numPr>
          <w:ilvl w:val="0"/>
          <w:numId w:val="11"/>
        </w:numPr>
        <w:shd w:val="clear" w:color="auto" w:fill="FFFFFF"/>
        <w:spacing w:before="100" w:beforeAutospacing="1" w:after="100" w:afterAutospacing="1"/>
        <w:rPr>
          <w:color w:val="000000"/>
          <w:u w:val="single"/>
        </w:rPr>
      </w:pPr>
      <w:r>
        <w:br w:type="page"/>
      </w:r>
      <w:r w:rsidRPr="00B57A1F">
        <w:rPr>
          <w:color w:val="000000"/>
          <w:u w:val="single"/>
        </w:rPr>
        <w:lastRenderedPageBreak/>
        <w:t>A quoi et à quel moment du récit correspondent chacune des peintures proposées.</w:t>
      </w:r>
    </w:p>
    <w:p w:rsidR="000007F7" w:rsidRDefault="000007F7" w:rsidP="000007F7">
      <w:pPr>
        <w:jc w:val="both"/>
      </w:pPr>
      <w:r w:rsidRPr="002C7BDF">
        <w:rPr>
          <w:rFonts w:ascii="Helvetica" w:hAnsi="Helvetica" w:cs="Helvetica"/>
          <w:noProof/>
          <w:color w:val="000000"/>
          <w:sz w:val="36"/>
          <w:szCs w:val="36"/>
          <w:lang w:val="fr-BE" w:eastAsia="fr-BE"/>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8" type="#_x0000_t91" style="position:absolute;left:0;text-align:left;margin-left:33.4pt;margin-top:70.6pt;width:177pt;height:24pt;z-index:251662336"/>
        </w:pict>
      </w:r>
      <w:r w:rsidRPr="0016496D">
        <w:rPr>
          <w:sz w:val="36"/>
          <w:szCs w:val="36"/>
        </w:rPr>
        <w:t>1</w:t>
      </w:r>
      <w:r>
        <w:t xml:space="preserve">     </w:t>
      </w:r>
      <w:r>
        <w:rPr>
          <w:rFonts w:ascii="Helvetica" w:hAnsi="Helvetica" w:cs="Helvetica"/>
          <w:noProof/>
          <w:color w:val="000000"/>
          <w:sz w:val="20"/>
          <w:szCs w:val="20"/>
          <w:lang w:val="fr-BE" w:eastAsia="fr-BE"/>
        </w:rPr>
        <w:drawing>
          <wp:inline distT="0" distB="0" distL="0" distR="0">
            <wp:extent cx="2276475" cy="2590800"/>
            <wp:effectExtent l="19050" t="0" r="9525" b="0"/>
            <wp:docPr id="4" name="yui_3_5_1_5_1383142807665_494" descr="http://www.ibiblio.org/wm/paint/auth/velazquez/velazquez.men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83142807665_494" descr="http://www.ibiblio.org/wm/paint/auth/velazquez/velazquez.meninas.jpg"/>
                    <pic:cNvPicPr>
                      <a:picLocks noChangeAspect="1" noChangeArrowheads="1"/>
                    </pic:cNvPicPr>
                  </pic:nvPicPr>
                  <pic:blipFill>
                    <a:blip r:embed="rId21" cstate="print"/>
                    <a:srcRect/>
                    <a:stretch>
                      <a:fillRect/>
                    </a:stretch>
                  </pic:blipFill>
                  <pic:spPr bwMode="auto">
                    <a:xfrm>
                      <a:off x="0" y="0"/>
                      <a:ext cx="2276475" cy="2590800"/>
                    </a:xfrm>
                    <a:prstGeom prst="rect">
                      <a:avLst/>
                    </a:prstGeom>
                    <a:noFill/>
                    <a:ln w="9525">
                      <a:noFill/>
                      <a:miter lim="800000"/>
                      <a:headEnd/>
                      <a:tailEnd/>
                    </a:ln>
                  </pic:spPr>
                </pic:pic>
              </a:graphicData>
            </a:graphic>
          </wp:inline>
        </w:drawing>
      </w:r>
      <w:r>
        <w:t xml:space="preserve">        </w:t>
      </w:r>
      <w:r>
        <w:rPr>
          <w:rFonts w:ascii="Helvetica" w:hAnsi="Helvetica" w:cs="Helvetica"/>
          <w:noProof/>
          <w:color w:val="000000"/>
          <w:sz w:val="20"/>
          <w:szCs w:val="20"/>
          <w:lang w:val="fr-BE" w:eastAsia="fr-BE"/>
        </w:rPr>
        <w:drawing>
          <wp:inline distT="0" distB="0" distL="0" distR="0">
            <wp:extent cx="2000250" cy="2562225"/>
            <wp:effectExtent l="19050" t="0" r="0" b="0"/>
            <wp:docPr id="5" name="yui_3_5_1_5_1383143448212_616" descr="http://www.settemuse.it/pittori_scultori_europei/velazquez/biografia_diego_velazquez_autoritra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83143448212_616" descr="http://www.settemuse.it/pittori_scultori_europei/velazquez/biografia_diego_velazquez_autoritratto.jpg"/>
                    <pic:cNvPicPr>
                      <a:picLocks noChangeAspect="1" noChangeArrowheads="1"/>
                    </pic:cNvPicPr>
                  </pic:nvPicPr>
                  <pic:blipFill>
                    <a:blip r:embed="rId22" cstate="print"/>
                    <a:srcRect/>
                    <a:stretch>
                      <a:fillRect/>
                    </a:stretch>
                  </pic:blipFill>
                  <pic:spPr bwMode="auto">
                    <a:xfrm>
                      <a:off x="0" y="0"/>
                      <a:ext cx="2000250" cy="2562225"/>
                    </a:xfrm>
                    <a:prstGeom prst="rect">
                      <a:avLst/>
                    </a:prstGeom>
                    <a:noFill/>
                    <a:ln w="9525">
                      <a:noFill/>
                      <a:miter lim="800000"/>
                      <a:headEnd/>
                      <a:tailEnd/>
                    </a:ln>
                  </pic:spPr>
                </pic:pic>
              </a:graphicData>
            </a:graphic>
          </wp:inline>
        </w:drawing>
      </w:r>
    </w:p>
    <w:p w:rsidR="000007F7" w:rsidRDefault="000007F7" w:rsidP="000007F7">
      <w:pPr>
        <w:shd w:val="clear" w:color="auto" w:fill="FFFFFF"/>
        <w:spacing w:before="100" w:beforeAutospacing="1" w:after="100" w:afterAutospacing="1"/>
        <w:rPr>
          <w:rFonts w:ascii="Helvetica" w:hAnsi="Helvetica" w:cs="Helvetica"/>
          <w:color w:val="000000"/>
          <w:sz w:val="20"/>
          <w:szCs w:val="20"/>
        </w:rPr>
      </w:pPr>
      <w:r w:rsidRPr="0016496D">
        <w:rPr>
          <w:rFonts w:ascii="Helvetica" w:hAnsi="Helvetica" w:cs="Helvetica"/>
          <w:color w:val="000000"/>
          <w:sz w:val="36"/>
          <w:szCs w:val="36"/>
        </w:rPr>
        <w:t>2</w:t>
      </w:r>
      <w:r>
        <w:rPr>
          <w:rFonts w:ascii="Helvetica" w:hAnsi="Helvetica" w:cs="Helvetica"/>
          <w:color w:val="000000"/>
          <w:sz w:val="20"/>
          <w:szCs w:val="20"/>
        </w:rPr>
        <w:t xml:space="preserve">      </w:t>
      </w:r>
      <w:r>
        <w:rPr>
          <w:rFonts w:ascii="Helvetica" w:hAnsi="Helvetica" w:cs="Helvetica"/>
          <w:noProof/>
          <w:color w:val="000000"/>
          <w:sz w:val="20"/>
          <w:szCs w:val="20"/>
          <w:shd w:val="clear" w:color="auto" w:fill="FFFFFF"/>
          <w:lang w:val="fr-BE" w:eastAsia="fr-BE"/>
        </w:rPr>
        <w:drawing>
          <wp:inline distT="0" distB="0" distL="0" distR="0">
            <wp:extent cx="1952625" cy="2571750"/>
            <wp:effectExtent l="19050" t="0" r="9525" b="0"/>
            <wp:docPr id="6" name="yui_3_5_1_5_1383143100681_494" descr="http://www.grandspeintres.com/tableaux/velazquez/high/n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83143100681_494" descr="http://www.grandspeintres.com/tableaux/velazquez/high/nain.jpg"/>
                    <pic:cNvPicPr>
                      <a:picLocks noChangeAspect="1" noChangeArrowheads="1"/>
                    </pic:cNvPicPr>
                  </pic:nvPicPr>
                  <pic:blipFill>
                    <a:blip r:embed="rId23" cstate="print"/>
                    <a:srcRect/>
                    <a:stretch>
                      <a:fillRect/>
                    </a:stretch>
                  </pic:blipFill>
                  <pic:spPr bwMode="auto">
                    <a:xfrm>
                      <a:off x="0" y="0"/>
                      <a:ext cx="1952625" cy="2571750"/>
                    </a:xfrm>
                    <a:prstGeom prst="rect">
                      <a:avLst/>
                    </a:prstGeom>
                    <a:noFill/>
                    <a:ln w="9525">
                      <a:noFill/>
                      <a:miter lim="800000"/>
                      <a:headEnd/>
                      <a:tailEnd/>
                    </a:ln>
                  </pic:spPr>
                </pic:pic>
              </a:graphicData>
            </a:graphic>
          </wp:inline>
        </w:drawing>
      </w:r>
      <w:r>
        <w:rPr>
          <w:rFonts w:ascii="Helvetica" w:hAnsi="Helvetica" w:cs="Helvetica"/>
          <w:color w:val="000000"/>
          <w:sz w:val="20"/>
          <w:szCs w:val="20"/>
        </w:rPr>
        <w:t xml:space="preserve">               </w:t>
      </w:r>
      <w:r w:rsidRPr="0016496D">
        <w:rPr>
          <w:rFonts w:ascii="Helvetica" w:hAnsi="Helvetica" w:cs="Helvetica"/>
          <w:color w:val="000000"/>
          <w:sz w:val="36"/>
          <w:szCs w:val="36"/>
        </w:rPr>
        <w:t>3</w:t>
      </w:r>
      <w:r>
        <w:rPr>
          <w:rFonts w:ascii="Helvetica" w:hAnsi="Helvetica" w:cs="Helvetica"/>
          <w:color w:val="000000"/>
          <w:sz w:val="20"/>
          <w:szCs w:val="20"/>
        </w:rPr>
        <w:t xml:space="preserve">   </w:t>
      </w:r>
      <w:r>
        <w:rPr>
          <w:rFonts w:ascii="Helvetica" w:hAnsi="Helvetica" w:cs="Helvetica"/>
          <w:noProof/>
          <w:color w:val="000000"/>
          <w:sz w:val="20"/>
          <w:szCs w:val="20"/>
          <w:lang w:val="fr-BE" w:eastAsia="fr-BE"/>
        </w:rPr>
        <w:drawing>
          <wp:inline distT="0" distB="0" distL="0" distR="0">
            <wp:extent cx="2114550" cy="2552700"/>
            <wp:effectExtent l="19050" t="0" r="0" b="0"/>
            <wp:docPr id="7" name="yui_3_5_1_5_1383143209440_616" descr="http://data1.blog.de/media/756/1987756_da40ba8373_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83143209440_616" descr="http://data1.blog.de/media/756/1987756_da40ba8373_m.jpeg"/>
                    <pic:cNvPicPr>
                      <a:picLocks noChangeAspect="1" noChangeArrowheads="1"/>
                    </pic:cNvPicPr>
                  </pic:nvPicPr>
                  <pic:blipFill>
                    <a:blip r:embed="rId24" cstate="print"/>
                    <a:srcRect/>
                    <a:stretch>
                      <a:fillRect/>
                    </a:stretch>
                  </pic:blipFill>
                  <pic:spPr bwMode="auto">
                    <a:xfrm>
                      <a:off x="0" y="0"/>
                      <a:ext cx="2114550" cy="2552700"/>
                    </a:xfrm>
                    <a:prstGeom prst="rect">
                      <a:avLst/>
                    </a:prstGeom>
                    <a:noFill/>
                    <a:ln w="9525">
                      <a:noFill/>
                      <a:miter lim="800000"/>
                      <a:headEnd/>
                      <a:tailEnd/>
                    </a:ln>
                  </pic:spPr>
                </pic:pic>
              </a:graphicData>
            </a:graphic>
          </wp:inline>
        </w:drawing>
      </w:r>
    </w:p>
    <w:p w:rsidR="000007F7" w:rsidRDefault="000007F7" w:rsidP="000007F7">
      <w:pPr>
        <w:shd w:val="clear" w:color="auto" w:fill="FFFFFF"/>
        <w:spacing w:before="100" w:beforeAutospacing="1" w:after="100" w:afterAutospacing="1"/>
        <w:rPr>
          <w:rFonts w:ascii="Helvetica" w:hAnsi="Helvetica" w:cs="Helvetica"/>
          <w:color w:val="000000"/>
          <w:sz w:val="20"/>
          <w:szCs w:val="20"/>
        </w:rPr>
      </w:pPr>
    </w:p>
    <w:p w:rsidR="000007F7" w:rsidRDefault="000007F7" w:rsidP="000007F7">
      <w:pPr>
        <w:pBdr>
          <w:top w:val="single" w:sz="4" w:space="1" w:color="auto"/>
          <w:left w:val="single" w:sz="4" w:space="4" w:color="auto"/>
          <w:bottom w:val="single" w:sz="4" w:space="1" w:color="auto"/>
          <w:right w:val="single" w:sz="4" w:space="4" w:color="auto"/>
        </w:pBdr>
        <w:jc w:val="both"/>
        <w:rPr>
          <w:b/>
          <w:u w:val="single"/>
        </w:rPr>
      </w:pPr>
      <w:r w:rsidRPr="00BA5C01">
        <w:rPr>
          <w:b/>
          <w:u w:val="single"/>
        </w:rPr>
        <w:t>Pos</w:t>
      </w:r>
      <w:r>
        <w:rPr>
          <w:b/>
          <w:u w:val="single"/>
        </w:rPr>
        <w:t>tface</w:t>
      </w:r>
    </w:p>
    <w:p w:rsidR="000007F7" w:rsidRDefault="000007F7" w:rsidP="000007F7">
      <w:pPr>
        <w:pBdr>
          <w:top w:val="single" w:sz="4" w:space="1" w:color="auto"/>
          <w:left w:val="single" w:sz="4" w:space="4" w:color="auto"/>
          <w:bottom w:val="single" w:sz="4" w:space="1" w:color="auto"/>
          <w:right w:val="single" w:sz="4" w:space="4" w:color="auto"/>
        </w:pBdr>
        <w:jc w:val="both"/>
        <w:rPr>
          <w:i/>
          <w:sz w:val="32"/>
          <w:szCs w:val="32"/>
        </w:rPr>
      </w:pPr>
      <w:r w:rsidRPr="00BA5C01">
        <w:rPr>
          <w:i/>
          <w:sz w:val="32"/>
          <w:szCs w:val="32"/>
        </w:rPr>
        <w:t>Quand on raconte une histoire sur des personnages qui ont vraiment existé, il faut inévitablement accrocher beaucoup d’anecdotes inventées, de détails et d’événements sur la fine trame de vérité qui est parvenue jusqu’à nous. La trame des vies de Vélasquez et de Juan de Pareja est brisée et trouée en bien des points ; on sait, en réalité, très peu de choses sur eux.</w:t>
      </w:r>
    </w:p>
    <w:p w:rsidR="000007F7" w:rsidRDefault="000007F7" w:rsidP="000007F7">
      <w:pPr>
        <w:jc w:val="both"/>
      </w:pPr>
    </w:p>
    <w:p w:rsidR="000007F7" w:rsidRDefault="000007F7" w:rsidP="000007F7">
      <w:pPr>
        <w:pStyle w:val="Paragraphedeliste"/>
        <w:numPr>
          <w:ilvl w:val="0"/>
          <w:numId w:val="11"/>
        </w:numPr>
        <w:jc w:val="both"/>
      </w:pPr>
      <w:r>
        <w:t>Voici le début de la postface écrite par Elisabeth Borton.</w:t>
      </w:r>
    </w:p>
    <w:p w:rsidR="000007F7" w:rsidRDefault="000007F7" w:rsidP="000007F7">
      <w:pPr>
        <w:jc w:val="both"/>
      </w:pPr>
      <w:r>
        <w:t>Peux-tu grâce à cela expliquer la technique utilisée par l’auteure pour écrire ce roman ? Utilise le contenu du roman pour illustrer et développer ta réponse.</w:t>
      </w:r>
    </w:p>
    <w:p w:rsidR="00172254" w:rsidRDefault="00172254"/>
    <w:sectPr w:rsidR="00172254" w:rsidSect="00094846">
      <w:footerReference w:type="default" r:id="rId25"/>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1AC" w:rsidRDefault="004E71AC" w:rsidP="000007F7">
      <w:r>
        <w:separator/>
      </w:r>
    </w:p>
  </w:endnote>
  <w:endnote w:type="continuationSeparator" w:id="0">
    <w:p w:rsidR="004E71AC" w:rsidRDefault="004E71AC" w:rsidP="00000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EA7" w:rsidRDefault="004E71AC" w:rsidP="000948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34EA7" w:rsidRDefault="004E71A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EA7" w:rsidRDefault="004E71AC">
    <w:pPr>
      <w:pStyle w:val="Pieddepage"/>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19" w:rsidRPr="00C74459" w:rsidRDefault="004E71AC" w:rsidP="00094846">
    <w:pPr>
      <w:pStyle w:val="Pieddepage"/>
      <w:pBdr>
        <w:top w:val="single" w:sz="4" w:space="1" w:color="auto"/>
      </w:pBdr>
      <w:ind w:right="360"/>
    </w:pPr>
    <w:r w:rsidRPr="000007F7">
      <w:rPr>
        <w:noProof/>
        <w:lang w:val="fr-FR" w:eastAsia="zh-TW"/>
      </w:rPr>
      <w:pict>
        <v:group id="_x0000_s2049" style="position:absolute;margin-left:541.9pt;margin-top:792.75pt;width:36pt;height:27.4pt;z-index:251660288;mso-position-horizontal-relative:page;mso-position-vertical-relative:page" coordorigin="10104,14464" coordsize="720,548">
          <v:rect id="_x0000_s2050" style="position:absolute;left:10190;top:14378;width:548;height:720;rotation:-6319877fd" strokecolor="#737373"/>
          <v:rect id="_x0000_s2051" style="position:absolute;left:10190;top:14378;width:548;height:720;rotation:-5392141fd" strokecolor="#737373"/>
          <v:rect id="_x0000_s2052" style="position:absolute;left:10190;top:14378;width:548;height:720;rotation:270" strokecolor="#737373">
            <v:textbox style="mso-next-textbox:#_x0000_s2052">
              <w:txbxContent>
                <w:p w:rsidR="00584719" w:rsidRDefault="004E71AC">
                  <w:pPr>
                    <w:pStyle w:val="Pieddepage"/>
                    <w:jc w:val="center"/>
                  </w:pPr>
                  <w:r>
                    <w:fldChar w:fldCharType="begin"/>
                  </w:r>
                  <w:r>
                    <w:instrText xml:space="preserve"> PAGE    \* MERGEFORMAT </w:instrText>
                  </w:r>
                  <w:r>
                    <w:fldChar w:fldCharType="separate"/>
                  </w:r>
                  <w:r w:rsidR="000007F7">
                    <w:rPr>
                      <w:noProof/>
                    </w:rPr>
                    <w:t>1</w:t>
                  </w:r>
                  <w:r>
                    <w:fldChar w:fldCharType="end"/>
                  </w:r>
                </w:p>
              </w:txbxContent>
            </v:textbox>
          </v:rect>
          <w10:wrap anchorx="page" anchory="page"/>
        </v:group>
      </w:pict>
    </w:r>
    <w:r w:rsidR="000007F7" w:rsidRPr="000007F7">
      <w:rPr>
        <w:noProof/>
        <w:lang w:val="fr-FR" w:eastAsia="zh-TW"/>
      </w:rPr>
      <w:t>Analyse</w:t>
    </w:r>
    <w:r w:rsidRPr="000007F7">
      <w:t xml:space="preserve"> </w:t>
    </w:r>
    <w:r>
      <w:t>d’un roman</w:t>
    </w:r>
    <w:r>
      <w:t xml:space="preserve"> historique (autobiographie fictive)</w:t>
    </w:r>
  </w:p>
  <w:p w:rsidR="00584719" w:rsidRDefault="004E71AC">
    <w:pPr>
      <w:pStyle w:val="Pieddepage"/>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1AC" w:rsidRDefault="004E71AC" w:rsidP="000007F7">
      <w:r>
        <w:separator/>
      </w:r>
    </w:p>
  </w:footnote>
  <w:footnote w:type="continuationSeparator" w:id="0">
    <w:p w:rsidR="004E71AC" w:rsidRDefault="004E71AC" w:rsidP="00000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F2D030"/>
    <w:lvl w:ilvl="0">
      <w:numFmt w:val="bullet"/>
      <w:lvlText w:val="*"/>
      <w:lvlJc w:val="left"/>
    </w:lvl>
  </w:abstractNum>
  <w:abstractNum w:abstractNumId="1">
    <w:nsid w:val="01653AA8"/>
    <w:multiLevelType w:val="hybridMultilevel"/>
    <w:tmpl w:val="5FCEF7BA"/>
    <w:lvl w:ilvl="0" w:tplc="E3B4ECF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0AA63DB9"/>
    <w:multiLevelType w:val="hybridMultilevel"/>
    <w:tmpl w:val="34BEE60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0F1F41DF"/>
    <w:multiLevelType w:val="singleLevel"/>
    <w:tmpl w:val="4A6A2F68"/>
    <w:lvl w:ilvl="0">
      <w:start w:val="1"/>
      <w:numFmt w:val="decimal"/>
      <w:lvlText w:val="%1."/>
      <w:lvlJc w:val="left"/>
      <w:pPr>
        <w:tabs>
          <w:tab w:val="num" w:pos="360"/>
        </w:tabs>
        <w:ind w:left="360" w:hanging="360"/>
      </w:pPr>
      <w:rPr>
        <w:rFonts w:hint="default"/>
      </w:rPr>
    </w:lvl>
  </w:abstractNum>
  <w:abstractNum w:abstractNumId="4">
    <w:nsid w:val="127C4FD0"/>
    <w:multiLevelType w:val="hybridMultilevel"/>
    <w:tmpl w:val="AD6A2FF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2B255AC0"/>
    <w:multiLevelType w:val="hybridMultilevel"/>
    <w:tmpl w:val="A11E753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39F2332E"/>
    <w:multiLevelType w:val="hybridMultilevel"/>
    <w:tmpl w:val="7180C2E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nsid w:val="52A97494"/>
    <w:multiLevelType w:val="hybridMultilevel"/>
    <w:tmpl w:val="51C2CF3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nsid w:val="63E764EA"/>
    <w:multiLevelType w:val="hybridMultilevel"/>
    <w:tmpl w:val="7D92A86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nsid w:val="69A77145"/>
    <w:multiLevelType w:val="hybridMultilevel"/>
    <w:tmpl w:val="83EA31A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7E0B467F"/>
    <w:multiLevelType w:val="hybridMultilevel"/>
    <w:tmpl w:val="96DCDDF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
    <w:abstractNumId w:val="3"/>
  </w:num>
  <w:num w:numId="3">
    <w:abstractNumId w:val="9"/>
  </w:num>
  <w:num w:numId="4">
    <w:abstractNumId w:val="5"/>
  </w:num>
  <w:num w:numId="5">
    <w:abstractNumId w:val="2"/>
  </w:num>
  <w:num w:numId="6">
    <w:abstractNumId w:val="8"/>
  </w:num>
  <w:num w:numId="7">
    <w:abstractNumId w:val="6"/>
  </w:num>
  <w:num w:numId="8">
    <w:abstractNumId w:val="7"/>
  </w:num>
  <w:num w:numId="9">
    <w:abstractNumId w:val="1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007F7"/>
    <w:rsid w:val="000007F7"/>
    <w:rsid w:val="00172254"/>
    <w:rsid w:val="004E71A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F7"/>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link w:val="Titre1Car"/>
    <w:uiPriority w:val="9"/>
    <w:qFormat/>
    <w:rsid w:val="000007F7"/>
    <w:pPr>
      <w:spacing w:after="180" w:line="240" w:lineRule="atLeast"/>
      <w:outlineLvl w:val="0"/>
    </w:pPr>
    <w:rPr>
      <w:rFonts w:ascii="Arial" w:hAnsi="Arial" w:cs="Arial"/>
      <w:caps/>
      <w:kern w:val="36"/>
      <w:sz w:val="57"/>
      <w:szCs w:val="5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07F7"/>
    <w:rPr>
      <w:rFonts w:ascii="Arial" w:eastAsia="Times New Roman" w:hAnsi="Arial" w:cs="Arial"/>
      <w:caps/>
      <w:kern w:val="36"/>
      <w:sz w:val="57"/>
      <w:szCs w:val="57"/>
      <w:lang w:eastAsia="fr-BE"/>
    </w:rPr>
  </w:style>
  <w:style w:type="paragraph" w:styleId="Corpsdetexte2">
    <w:name w:val="Body Text 2"/>
    <w:basedOn w:val="Normal"/>
    <w:link w:val="Corpsdetexte2Car"/>
    <w:rsid w:val="000007F7"/>
    <w:pPr>
      <w:spacing w:line="360" w:lineRule="auto"/>
      <w:jc w:val="both"/>
    </w:pPr>
    <w:rPr>
      <w:rFonts w:ascii="Arial" w:hAnsi="Arial" w:cs="Arial"/>
      <w:b/>
      <w:bCs/>
      <w:sz w:val="22"/>
    </w:rPr>
  </w:style>
  <w:style w:type="character" w:customStyle="1" w:styleId="Corpsdetexte2Car">
    <w:name w:val="Corps de texte 2 Car"/>
    <w:basedOn w:val="Policepardfaut"/>
    <w:link w:val="Corpsdetexte2"/>
    <w:rsid w:val="000007F7"/>
    <w:rPr>
      <w:rFonts w:ascii="Arial" w:eastAsia="Times New Roman" w:hAnsi="Arial" w:cs="Arial"/>
      <w:b/>
      <w:bCs/>
      <w:szCs w:val="24"/>
      <w:lang w:val="fr-FR" w:eastAsia="fr-FR"/>
    </w:rPr>
  </w:style>
  <w:style w:type="character" w:styleId="Numrodepage">
    <w:name w:val="page number"/>
    <w:basedOn w:val="Policepardfaut"/>
    <w:rsid w:val="000007F7"/>
  </w:style>
  <w:style w:type="paragraph" w:styleId="Pieddepage">
    <w:name w:val="footer"/>
    <w:basedOn w:val="Normal"/>
    <w:link w:val="PieddepageCar"/>
    <w:rsid w:val="000007F7"/>
    <w:pPr>
      <w:tabs>
        <w:tab w:val="center" w:pos="4536"/>
        <w:tab w:val="right" w:pos="9072"/>
      </w:tabs>
    </w:pPr>
    <w:rPr>
      <w:lang w:val="fr-BE"/>
    </w:rPr>
  </w:style>
  <w:style w:type="character" w:customStyle="1" w:styleId="PieddepageCar">
    <w:name w:val="Pied de page Car"/>
    <w:basedOn w:val="Policepardfaut"/>
    <w:link w:val="Pieddepage"/>
    <w:rsid w:val="000007F7"/>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007F7"/>
    <w:pPr>
      <w:spacing w:after="480"/>
    </w:pPr>
    <w:rPr>
      <w:lang w:val="fr-BE" w:eastAsia="fr-BE"/>
    </w:rPr>
  </w:style>
  <w:style w:type="character" w:styleId="Lienhypertexte">
    <w:name w:val="Hyperlink"/>
    <w:basedOn w:val="Policepardfaut"/>
    <w:uiPriority w:val="99"/>
    <w:unhideWhenUsed/>
    <w:rsid w:val="000007F7"/>
    <w:rPr>
      <w:color w:val="000000"/>
      <w:u w:val="single"/>
    </w:rPr>
  </w:style>
  <w:style w:type="character" w:styleId="lev">
    <w:name w:val="Strong"/>
    <w:basedOn w:val="Policepardfaut"/>
    <w:uiPriority w:val="22"/>
    <w:qFormat/>
    <w:rsid w:val="000007F7"/>
    <w:rPr>
      <w:b/>
      <w:bCs/>
    </w:rPr>
  </w:style>
  <w:style w:type="paragraph" w:customStyle="1" w:styleId="chapo">
    <w:name w:val="chapo"/>
    <w:basedOn w:val="Normal"/>
    <w:rsid w:val="000007F7"/>
    <w:pPr>
      <w:spacing w:before="100" w:beforeAutospacing="1" w:after="100" w:afterAutospacing="1"/>
    </w:pPr>
    <w:rPr>
      <w:lang w:val="fr-BE" w:eastAsia="fr-BE"/>
    </w:rPr>
  </w:style>
  <w:style w:type="character" w:customStyle="1" w:styleId="date1">
    <w:name w:val="date1"/>
    <w:basedOn w:val="Policepardfaut"/>
    <w:rsid w:val="000007F7"/>
  </w:style>
  <w:style w:type="character" w:customStyle="1" w:styleId="copyright">
    <w:name w:val="copyright"/>
    <w:basedOn w:val="Policepardfaut"/>
    <w:rsid w:val="000007F7"/>
  </w:style>
  <w:style w:type="character" w:customStyle="1" w:styleId="source3">
    <w:name w:val="source3"/>
    <w:basedOn w:val="Policepardfaut"/>
    <w:rsid w:val="000007F7"/>
  </w:style>
  <w:style w:type="paragraph" w:styleId="Paragraphedeliste">
    <w:name w:val="List Paragraph"/>
    <w:basedOn w:val="Normal"/>
    <w:uiPriority w:val="34"/>
    <w:qFormat/>
    <w:rsid w:val="000007F7"/>
    <w:pPr>
      <w:ind w:left="720"/>
      <w:contextualSpacing/>
    </w:pPr>
  </w:style>
  <w:style w:type="paragraph" w:styleId="Textedebulles">
    <w:name w:val="Balloon Text"/>
    <w:basedOn w:val="Normal"/>
    <w:link w:val="TextedebullesCar"/>
    <w:uiPriority w:val="99"/>
    <w:semiHidden/>
    <w:unhideWhenUsed/>
    <w:rsid w:val="000007F7"/>
    <w:rPr>
      <w:rFonts w:ascii="Tahoma" w:hAnsi="Tahoma" w:cs="Tahoma"/>
      <w:sz w:val="16"/>
      <w:szCs w:val="16"/>
    </w:rPr>
  </w:style>
  <w:style w:type="character" w:customStyle="1" w:styleId="TextedebullesCar">
    <w:name w:val="Texte de bulles Car"/>
    <w:basedOn w:val="Policepardfaut"/>
    <w:link w:val="Textedebulles"/>
    <w:uiPriority w:val="99"/>
    <w:semiHidden/>
    <w:rsid w:val="000007F7"/>
    <w:rPr>
      <w:rFonts w:ascii="Tahoma" w:eastAsia="Times New Roman" w:hAnsi="Tahoma" w:cs="Tahoma"/>
      <w:sz w:val="16"/>
      <w:szCs w:val="16"/>
      <w:lang w:val="fr-FR" w:eastAsia="fr-FR"/>
    </w:rPr>
  </w:style>
  <w:style w:type="paragraph" w:styleId="En-tte">
    <w:name w:val="header"/>
    <w:basedOn w:val="Normal"/>
    <w:link w:val="En-tteCar"/>
    <w:uiPriority w:val="99"/>
    <w:semiHidden/>
    <w:unhideWhenUsed/>
    <w:rsid w:val="000007F7"/>
    <w:pPr>
      <w:tabs>
        <w:tab w:val="center" w:pos="4536"/>
        <w:tab w:val="right" w:pos="9072"/>
      </w:tabs>
    </w:pPr>
  </w:style>
  <w:style w:type="character" w:customStyle="1" w:styleId="En-tteCar">
    <w:name w:val="En-tête Car"/>
    <w:basedOn w:val="Policepardfaut"/>
    <w:link w:val="En-tte"/>
    <w:uiPriority w:val="99"/>
    <w:semiHidden/>
    <w:rsid w:val="000007F7"/>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tynt.com/b/rw?id=bdc_hWE6Gr4jb_adbi-bpO&amp;u=jeune_afrique" TargetMode="External"/><Relationship Id="rId18" Type="http://schemas.openxmlformats.org/officeDocument/2006/relationships/hyperlink" Target="http://en.wikipedia.org/wiki/Diego_Vel%C3%A1zque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en.wikipedia.org/wiki/Newbery_Meda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en.wikipedia.org/wiki/I,_Juan_de_Pareja" TargetMode="External"/><Relationship Id="rId20" Type="http://schemas.openxmlformats.org/officeDocument/2006/relationships/image" Target="http://www.cidem.org/images/bibliographie/biblio248.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hyperlink" Target="http://www.une-autre-histoire.org/wp-content/uploads/2013/09/Lappel-de-Saint-Mathieu.jpg"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ec.tynt.com/b/rf?id=bdc_hWE6Gr4jb_adbi-bpO&amp;u=jeuneafrique1" TargetMode="Externa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1631</Words>
  <Characters>8973</Characters>
  <Application>Microsoft Office Word</Application>
  <DocSecurity>0</DocSecurity>
  <Lines>74</Lines>
  <Paragraphs>21</Paragraphs>
  <ScaleCrop>false</ScaleCrop>
  <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dc:creator>
  <cp:lastModifiedBy>Chantal</cp:lastModifiedBy>
  <cp:revision>1</cp:revision>
  <dcterms:created xsi:type="dcterms:W3CDTF">2014-12-20T13:51:00Z</dcterms:created>
  <dcterms:modified xsi:type="dcterms:W3CDTF">2014-12-20T13:53:00Z</dcterms:modified>
</cp:coreProperties>
</file>