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457" w:rsidRPr="009D3C84" w:rsidRDefault="00942457" w:rsidP="00942457">
      <w:pPr>
        <w:pStyle w:val="Sansinterligne"/>
        <w:jc w:val="center"/>
        <w:rPr>
          <w:b/>
          <w:sz w:val="56"/>
          <w:szCs w:val="56"/>
          <w:u w:val="single"/>
        </w:rPr>
      </w:pPr>
      <w:r w:rsidRPr="009D3C84">
        <w:rPr>
          <w:b/>
          <w:sz w:val="56"/>
          <w:szCs w:val="56"/>
          <w:u w:val="single"/>
        </w:rPr>
        <w:t>Isolation : Principe de base.</w:t>
      </w:r>
    </w:p>
    <w:p w:rsidR="00942457" w:rsidRPr="009D3C84" w:rsidRDefault="00942457" w:rsidP="00942457">
      <w:pPr>
        <w:pStyle w:val="Sansinterligne"/>
      </w:pPr>
    </w:p>
    <w:p w:rsidR="00760F7A" w:rsidRPr="009D3C84" w:rsidRDefault="00760F7A" w:rsidP="00942457">
      <w:pPr>
        <w:pStyle w:val="Sansinterligne"/>
      </w:pPr>
    </w:p>
    <w:p w:rsidR="00760F7A" w:rsidRPr="009D3C84" w:rsidRDefault="00760F7A" w:rsidP="00942457">
      <w:pPr>
        <w:pStyle w:val="Sansinterligne"/>
      </w:pPr>
    </w:p>
    <w:p w:rsidR="00760F7A" w:rsidRPr="009D3C84" w:rsidRDefault="00760F7A" w:rsidP="00942457">
      <w:pPr>
        <w:pStyle w:val="Sansinterligne"/>
      </w:pPr>
    </w:p>
    <w:p w:rsidR="00942457" w:rsidRPr="009D3C84" w:rsidRDefault="00942457" w:rsidP="00345512">
      <w:pPr>
        <w:pStyle w:val="Sansinterligne"/>
        <w:jc w:val="center"/>
        <w:rPr>
          <w:i/>
          <w:sz w:val="32"/>
          <w:szCs w:val="32"/>
        </w:rPr>
      </w:pPr>
      <w:r w:rsidRPr="009D3C84">
        <w:rPr>
          <w:i/>
          <w:sz w:val="32"/>
          <w:szCs w:val="32"/>
        </w:rPr>
        <w:t>Les plates-formes.</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24"/>
        <w:gridCol w:w="48"/>
      </w:tblGrid>
      <w:tr w:rsidR="009D3C84" w:rsidRPr="00942457" w:rsidTr="00942457">
        <w:tc>
          <w:tcPr>
            <w:tcW w:w="0" w:type="auto"/>
            <w:shd w:val="clear" w:color="auto" w:fill="FFFFFF"/>
            <w:tcMar>
              <w:top w:w="0" w:type="dxa"/>
              <w:left w:w="0" w:type="dxa"/>
              <w:bottom w:w="0" w:type="dxa"/>
              <w:right w:w="0" w:type="dxa"/>
            </w:tcMar>
            <w:vAlign w:val="center"/>
            <w:hideMark/>
          </w:tcPr>
          <w:p w:rsidR="00942457" w:rsidRPr="00942457" w:rsidRDefault="00760F7A" w:rsidP="00942457">
            <w:pPr>
              <w:spacing w:before="225" w:after="150" w:line="240" w:lineRule="auto"/>
              <w:outlineLvl w:val="1"/>
              <w:rPr>
                <w:rFonts w:ascii="Arial" w:eastAsia="Times New Roman" w:hAnsi="Arial" w:cs="Arial"/>
                <w:sz w:val="18"/>
                <w:szCs w:val="18"/>
                <w:lang w:eastAsia="fr-BE"/>
              </w:rPr>
            </w:pPr>
            <w:r w:rsidRPr="009D3C84">
              <w:rPr>
                <w:rFonts w:ascii="Arial" w:eastAsia="Times New Roman" w:hAnsi="Arial" w:cs="Arial"/>
                <w:noProof/>
                <w:color w:val="C00000"/>
                <w:sz w:val="17"/>
                <w:szCs w:val="17"/>
                <w:lang w:eastAsia="fr-BE"/>
              </w:rPr>
              <w:drawing>
                <wp:anchor distT="0" distB="0" distL="114300" distR="114300" simplePos="0" relativeHeight="251658240" behindDoc="0" locked="0" layoutInCell="1" allowOverlap="1" wp14:anchorId="6B7F7A24" wp14:editId="147D969D">
                  <wp:simplePos x="0" y="0"/>
                  <wp:positionH relativeFrom="column">
                    <wp:posOffset>1087120</wp:posOffset>
                  </wp:positionH>
                  <wp:positionV relativeFrom="paragraph">
                    <wp:posOffset>151765</wp:posOffset>
                  </wp:positionV>
                  <wp:extent cx="3174365" cy="2565400"/>
                  <wp:effectExtent l="0" t="0" r="6985" b="6350"/>
                  <wp:wrapSquare wrapText="bothSides"/>
                  <wp:docPr id="1" name="Image 1" descr="Isolation toiture-terra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lation toiture-terrass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4365" cy="256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2457" w:rsidRPr="00942457">
              <w:rPr>
                <w:rFonts w:ascii="Arial" w:eastAsia="Times New Roman" w:hAnsi="Arial" w:cs="Arial"/>
                <w:color w:val="C00000"/>
                <w:sz w:val="18"/>
                <w:szCs w:val="18"/>
                <w:lang w:eastAsia="fr-BE"/>
              </w:rPr>
              <w:t>Principe de fonctionnement</w:t>
            </w:r>
          </w:p>
          <w:p w:rsidR="00942457" w:rsidRPr="00942457" w:rsidRDefault="00942457" w:rsidP="00942457">
            <w:pPr>
              <w:spacing w:after="150" w:line="210" w:lineRule="atLeast"/>
              <w:rPr>
                <w:rFonts w:ascii="Arial" w:eastAsia="Times New Roman" w:hAnsi="Arial" w:cs="Arial"/>
                <w:sz w:val="17"/>
                <w:szCs w:val="17"/>
                <w:lang w:eastAsia="fr-BE"/>
              </w:rPr>
            </w:pPr>
            <w:r w:rsidRPr="00942457">
              <w:rPr>
                <w:rFonts w:ascii="Arial" w:eastAsia="Times New Roman" w:hAnsi="Arial" w:cs="Arial"/>
                <w:sz w:val="17"/>
                <w:szCs w:val="17"/>
                <w:lang w:eastAsia="fr-BE"/>
              </w:rPr>
              <w:t>L'air chaud est inévitablement attiré vers le haut. Si votre toiture-terrasse est mal isolée, les pertes de chaleur sont de l’ordre de 30 % des déperditions de votre habitat. Cela correspond aussi à 30 % de votre facture de chauffage. Pour corriger ce phénomène, il est nécessaire que la toiture-terrasse dresse une résistance au passage de la chaleur afin que celle-ci soit contenue à l’intérieur. En été, l’isolation de votre toiture-terrasse peut également empêcher une surchauffe des locaux due à l’ensoleillement sur la toiture. Il existe trois solutions d’isolation : l’isolant sur étanchéité aussi appelé "toiture inversée", l’isolant sous étanchéité et les toitures végétalisées.</w:t>
            </w:r>
          </w:p>
          <w:p w:rsidR="00942457" w:rsidRPr="00942457" w:rsidRDefault="00942457" w:rsidP="00942457">
            <w:pPr>
              <w:spacing w:before="450" w:after="150" w:line="240" w:lineRule="auto"/>
              <w:outlineLvl w:val="1"/>
              <w:rPr>
                <w:rFonts w:ascii="Arial" w:eastAsia="Times New Roman" w:hAnsi="Arial" w:cs="Arial"/>
                <w:color w:val="C00000"/>
                <w:sz w:val="18"/>
                <w:szCs w:val="18"/>
                <w:lang w:eastAsia="fr-BE"/>
              </w:rPr>
            </w:pPr>
            <w:r w:rsidRPr="00942457">
              <w:rPr>
                <w:rFonts w:ascii="Arial" w:eastAsia="Times New Roman" w:hAnsi="Arial" w:cs="Arial"/>
                <w:color w:val="C00000"/>
                <w:sz w:val="18"/>
                <w:szCs w:val="18"/>
                <w:lang w:eastAsia="fr-BE"/>
              </w:rPr>
              <w:t>Mode d'installation</w:t>
            </w:r>
          </w:p>
          <w:p w:rsidR="00942457" w:rsidRPr="00942457" w:rsidRDefault="00942457" w:rsidP="00942457">
            <w:pPr>
              <w:spacing w:after="150" w:line="210" w:lineRule="atLeast"/>
              <w:rPr>
                <w:rFonts w:ascii="Arial" w:eastAsia="Times New Roman" w:hAnsi="Arial" w:cs="Arial"/>
                <w:sz w:val="17"/>
                <w:szCs w:val="17"/>
                <w:lang w:eastAsia="fr-BE"/>
              </w:rPr>
            </w:pPr>
            <w:r w:rsidRPr="009D3C84">
              <w:rPr>
                <w:rFonts w:ascii="Arial" w:eastAsia="Times New Roman" w:hAnsi="Arial" w:cs="Arial"/>
                <w:b/>
                <w:bCs/>
                <w:sz w:val="17"/>
                <w:szCs w:val="17"/>
                <w:lang w:eastAsia="fr-BE"/>
              </w:rPr>
              <w:t>Isolation sur étanchéité ou toiture inversée</w:t>
            </w:r>
          </w:p>
          <w:p w:rsidR="00942457" w:rsidRPr="00942457" w:rsidRDefault="00942457" w:rsidP="00942457">
            <w:pPr>
              <w:spacing w:after="150" w:line="210" w:lineRule="atLeast"/>
              <w:rPr>
                <w:rFonts w:ascii="Arial" w:eastAsia="Times New Roman" w:hAnsi="Arial" w:cs="Arial"/>
                <w:sz w:val="17"/>
                <w:szCs w:val="17"/>
                <w:lang w:eastAsia="fr-BE"/>
              </w:rPr>
            </w:pPr>
            <w:r w:rsidRPr="00942457">
              <w:rPr>
                <w:rFonts w:ascii="Arial" w:eastAsia="Times New Roman" w:hAnsi="Arial" w:cs="Arial"/>
                <w:sz w:val="17"/>
                <w:szCs w:val="17"/>
                <w:lang w:eastAsia="fr-BE"/>
              </w:rPr>
              <w:t>L’isolation sur étanchéité consiste à déposer des plaques d’isolant (résistantes à l’eau et à la compression) sur la toiture-terrasse. Cette couche est ensuite recouverte d’une protection en gravillons pour maintenir l’isolant plaqué au sol.</w:t>
            </w:r>
          </w:p>
          <w:p w:rsidR="00942457" w:rsidRPr="00942457" w:rsidRDefault="00942457" w:rsidP="00942457">
            <w:pPr>
              <w:spacing w:after="150" w:line="210" w:lineRule="atLeast"/>
              <w:rPr>
                <w:rFonts w:ascii="Arial" w:eastAsia="Times New Roman" w:hAnsi="Arial" w:cs="Arial"/>
                <w:sz w:val="17"/>
                <w:szCs w:val="17"/>
                <w:lang w:eastAsia="fr-BE"/>
              </w:rPr>
            </w:pPr>
            <w:r w:rsidRPr="009D3C84">
              <w:rPr>
                <w:rFonts w:ascii="Arial" w:eastAsia="Times New Roman" w:hAnsi="Arial" w:cs="Arial"/>
                <w:b/>
                <w:bCs/>
                <w:sz w:val="17"/>
                <w:szCs w:val="17"/>
                <w:lang w:eastAsia="fr-BE"/>
              </w:rPr>
              <w:t>Isolation sous étanchéité</w:t>
            </w:r>
          </w:p>
          <w:p w:rsidR="00942457" w:rsidRPr="00942457" w:rsidRDefault="00942457" w:rsidP="00942457">
            <w:pPr>
              <w:spacing w:after="150" w:line="210" w:lineRule="atLeast"/>
              <w:rPr>
                <w:rFonts w:ascii="Arial" w:eastAsia="Times New Roman" w:hAnsi="Arial" w:cs="Arial"/>
                <w:sz w:val="17"/>
                <w:szCs w:val="17"/>
                <w:lang w:eastAsia="fr-BE"/>
              </w:rPr>
            </w:pPr>
            <w:r w:rsidRPr="00942457">
              <w:rPr>
                <w:rFonts w:ascii="Arial" w:eastAsia="Times New Roman" w:hAnsi="Arial" w:cs="Arial"/>
                <w:sz w:val="17"/>
                <w:szCs w:val="17"/>
                <w:lang w:eastAsia="fr-BE"/>
              </w:rPr>
              <w:t>Des plaques d’isolant sont posées sur la terrasse. Par la suite elles sont recouvertes d’une ou plusieurs couches de produits d’étanchéité et d’une protection en gravillons pour maintenir l’ensemble plaqué au sol.</w:t>
            </w:r>
          </w:p>
          <w:p w:rsidR="00942457" w:rsidRPr="00942457" w:rsidRDefault="00942457" w:rsidP="00942457">
            <w:pPr>
              <w:spacing w:after="150" w:line="210" w:lineRule="atLeast"/>
              <w:rPr>
                <w:rFonts w:ascii="Arial" w:eastAsia="Times New Roman" w:hAnsi="Arial" w:cs="Arial"/>
                <w:sz w:val="17"/>
                <w:szCs w:val="17"/>
                <w:lang w:eastAsia="fr-BE"/>
              </w:rPr>
            </w:pPr>
            <w:r w:rsidRPr="009D3C84">
              <w:rPr>
                <w:rFonts w:ascii="Arial" w:eastAsia="Times New Roman" w:hAnsi="Arial" w:cs="Arial"/>
                <w:b/>
                <w:bCs/>
                <w:sz w:val="17"/>
                <w:szCs w:val="17"/>
                <w:lang w:eastAsia="fr-BE"/>
              </w:rPr>
              <w:t>Toiture végétalisée</w:t>
            </w:r>
          </w:p>
          <w:p w:rsidR="00942457" w:rsidRPr="00942457" w:rsidRDefault="00942457" w:rsidP="00942457">
            <w:pPr>
              <w:spacing w:after="150" w:line="210" w:lineRule="atLeast"/>
              <w:rPr>
                <w:rFonts w:ascii="Arial" w:eastAsia="Times New Roman" w:hAnsi="Arial" w:cs="Arial"/>
                <w:sz w:val="17"/>
                <w:szCs w:val="17"/>
                <w:lang w:eastAsia="fr-BE"/>
              </w:rPr>
            </w:pPr>
            <w:r w:rsidRPr="00942457">
              <w:rPr>
                <w:rFonts w:ascii="Arial" w:eastAsia="Times New Roman" w:hAnsi="Arial" w:cs="Arial"/>
                <w:sz w:val="17"/>
                <w:szCs w:val="17"/>
                <w:lang w:eastAsia="fr-BE"/>
              </w:rPr>
              <w:t>Des plaques de substrat végétal sont posées sur des bacs fixés à la toiture. L'installateur doit vérifier que la toiture est assez dimensionnée pour supporter la charge supplémentaire appliquée.</w:t>
            </w:r>
          </w:p>
          <w:p w:rsidR="00942457" w:rsidRPr="00942457" w:rsidRDefault="00942457" w:rsidP="00942457">
            <w:pPr>
              <w:spacing w:after="150" w:line="210" w:lineRule="atLeast"/>
              <w:rPr>
                <w:rFonts w:ascii="Arial" w:eastAsia="Times New Roman" w:hAnsi="Arial" w:cs="Arial"/>
                <w:sz w:val="17"/>
                <w:szCs w:val="17"/>
                <w:lang w:eastAsia="fr-BE"/>
              </w:rPr>
            </w:pPr>
            <w:r w:rsidRPr="00942457">
              <w:rPr>
                <w:rFonts w:ascii="Arial" w:eastAsia="Times New Roman" w:hAnsi="Arial" w:cs="Arial"/>
                <w:sz w:val="17"/>
                <w:szCs w:val="17"/>
                <w:lang w:eastAsia="fr-BE"/>
              </w:rPr>
              <w:t> </w:t>
            </w:r>
          </w:p>
        </w:tc>
        <w:tc>
          <w:tcPr>
            <w:tcW w:w="0" w:type="auto"/>
            <w:shd w:val="clear" w:color="auto" w:fill="FFFFFF"/>
            <w:tcMar>
              <w:top w:w="0" w:type="dxa"/>
              <w:left w:w="0" w:type="dxa"/>
              <w:bottom w:w="0" w:type="dxa"/>
              <w:right w:w="0" w:type="dxa"/>
            </w:tcMar>
            <w:vAlign w:val="center"/>
            <w:hideMark/>
          </w:tcPr>
          <w:p w:rsidR="00942457" w:rsidRPr="00942457" w:rsidRDefault="00942457" w:rsidP="00942457">
            <w:pPr>
              <w:spacing w:after="0" w:line="240" w:lineRule="auto"/>
              <w:rPr>
                <w:rFonts w:ascii="Arial" w:eastAsia="Times New Roman" w:hAnsi="Arial" w:cs="Arial"/>
                <w:sz w:val="17"/>
                <w:szCs w:val="17"/>
                <w:lang w:eastAsia="fr-BE"/>
              </w:rPr>
            </w:pPr>
            <w:r w:rsidRPr="00942457">
              <w:rPr>
                <w:rFonts w:ascii="Arial" w:eastAsia="Times New Roman" w:hAnsi="Arial" w:cs="Arial"/>
                <w:sz w:val="17"/>
                <w:szCs w:val="17"/>
                <w:lang w:eastAsia="fr-BE"/>
              </w:rPr>
              <w:t> </w:t>
            </w:r>
          </w:p>
        </w:tc>
      </w:tr>
    </w:tbl>
    <w:p w:rsidR="00B40BD3" w:rsidRPr="009D3C84" w:rsidRDefault="00B40BD3" w:rsidP="00942457">
      <w:pPr>
        <w:jc w:val="center"/>
      </w:pPr>
    </w:p>
    <w:p w:rsidR="00760F7A" w:rsidRPr="009D3C84" w:rsidRDefault="00760F7A">
      <w:r w:rsidRPr="009D3C84">
        <w:br w:type="page"/>
      </w:r>
    </w:p>
    <w:tbl>
      <w:tblPr>
        <w:tblW w:w="6812" w:type="pct"/>
        <w:shd w:val="clear" w:color="auto" w:fill="FFFFFF"/>
        <w:tblCellMar>
          <w:top w:w="15" w:type="dxa"/>
          <w:left w:w="15" w:type="dxa"/>
          <w:bottom w:w="15" w:type="dxa"/>
          <w:right w:w="15" w:type="dxa"/>
        </w:tblCellMar>
        <w:tblLook w:val="04A0" w:firstRow="1" w:lastRow="0" w:firstColumn="1" w:lastColumn="0" w:noHBand="0" w:noVBand="1"/>
      </w:tblPr>
      <w:tblGrid>
        <w:gridCol w:w="9072"/>
        <w:gridCol w:w="3288"/>
      </w:tblGrid>
      <w:tr w:rsidR="009D3C84" w:rsidRPr="00760F7A" w:rsidTr="00760F7A">
        <w:tc>
          <w:tcPr>
            <w:tcW w:w="3670" w:type="pct"/>
            <w:shd w:val="clear" w:color="auto" w:fill="FFFFFF"/>
            <w:tcMar>
              <w:top w:w="0" w:type="dxa"/>
              <w:left w:w="0" w:type="dxa"/>
              <w:bottom w:w="0" w:type="dxa"/>
              <w:right w:w="0" w:type="dxa"/>
            </w:tcMar>
            <w:vAlign w:val="center"/>
            <w:hideMark/>
          </w:tcPr>
          <w:p w:rsidR="00760F7A" w:rsidRPr="009D3C84" w:rsidRDefault="00760F7A" w:rsidP="00345512">
            <w:pPr>
              <w:spacing w:before="225" w:after="150" w:line="240" w:lineRule="auto"/>
              <w:jc w:val="center"/>
              <w:outlineLvl w:val="1"/>
              <w:rPr>
                <w:rFonts w:eastAsia="Times New Roman" w:cs="Arial"/>
                <w:i/>
                <w:sz w:val="32"/>
                <w:szCs w:val="32"/>
                <w:lang w:eastAsia="fr-BE"/>
              </w:rPr>
            </w:pPr>
            <w:r w:rsidRPr="009D3C84">
              <w:rPr>
                <w:rFonts w:eastAsia="Times New Roman" w:cs="Arial"/>
                <w:i/>
                <w:sz w:val="32"/>
                <w:szCs w:val="32"/>
                <w:lang w:eastAsia="fr-BE"/>
              </w:rPr>
              <w:lastRenderedPageBreak/>
              <w:t>Les combles perdus</w:t>
            </w:r>
          </w:p>
          <w:p w:rsidR="00760F7A" w:rsidRPr="00760F7A" w:rsidRDefault="00760F7A" w:rsidP="00760F7A">
            <w:pPr>
              <w:spacing w:before="225" w:after="150" w:line="240" w:lineRule="auto"/>
              <w:outlineLvl w:val="1"/>
              <w:rPr>
                <w:rFonts w:ascii="Arial" w:eastAsia="Times New Roman" w:hAnsi="Arial" w:cs="Arial"/>
                <w:color w:val="C00000"/>
                <w:sz w:val="18"/>
                <w:szCs w:val="18"/>
                <w:lang w:eastAsia="fr-BE"/>
              </w:rPr>
            </w:pPr>
            <w:r w:rsidRPr="00760F7A">
              <w:rPr>
                <w:rFonts w:ascii="Arial" w:eastAsia="Times New Roman" w:hAnsi="Arial" w:cs="Arial"/>
                <w:color w:val="C00000"/>
                <w:sz w:val="18"/>
                <w:szCs w:val="18"/>
                <w:lang w:eastAsia="fr-BE"/>
              </w:rPr>
              <w:t>Principe de fonctionnement</w:t>
            </w:r>
          </w:p>
          <w:p w:rsidR="00760F7A" w:rsidRPr="00760F7A" w:rsidRDefault="00760F7A" w:rsidP="00760F7A">
            <w:pPr>
              <w:spacing w:after="150" w:line="210" w:lineRule="atLeast"/>
              <w:rPr>
                <w:rFonts w:ascii="Arial" w:eastAsia="Times New Roman" w:hAnsi="Arial" w:cs="Arial"/>
                <w:sz w:val="17"/>
                <w:szCs w:val="17"/>
                <w:lang w:eastAsia="fr-BE"/>
              </w:rPr>
            </w:pPr>
            <w:r w:rsidRPr="009D3C84">
              <w:rPr>
                <w:rFonts w:ascii="Arial" w:eastAsia="Times New Roman" w:hAnsi="Arial" w:cs="Arial"/>
                <w:noProof/>
                <w:sz w:val="17"/>
                <w:szCs w:val="17"/>
                <w:lang w:eastAsia="fr-BE"/>
              </w:rPr>
              <w:drawing>
                <wp:anchor distT="0" distB="0" distL="114300" distR="114300" simplePos="0" relativeHeight="251659264" behindDoc="0" locked="0" layoutInCell="1" allowOverlap="1" wp14:anchorId="29C7A45B" wp14:editId="6AF90F3F">
                  <wp:simplePos x="0" y="0"/>
                  <wp:positionH relativeFrom="column">
                    <wp:posOffset>1214755</wp:posOffset>
                  </wp:positionH>
                  <wp:positionV relativeFrom="paragraph">
                    <wp:posOffset>10160</wp:posOffset>
                  </wp:positionV>
                  <wp:extent cx="2901950" cy="2344420"/>
                  <wp:effectExtent l="0" t="0" r="0" b="0"/>
                  <wp:wrapSquare wrapText="bothSides"/>
                  <wp:docPr id="3" name="Image 3" descr="Isolation combles perd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solation combles perdu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1950" cy="2344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0F7A">
              <w:rPr>
                <w:rFonts w:ascii="Arial" w:eastAsia="Times New Roman" w:hAnsi="Arial" w:cs="Arial"/>
                <w:sz w:val="17"/>
                <w:szCs w:val="17"/>
                <w:lang w:eastAsia="fr-BE"/>
              </w:rPr>
              <w:t>Les combles perdus sont des locaux situés sous les toitures inclinées. Si votre toiture ou vos combles sont mal isolés, les pertes de chaleur sont de l’ordre de 30 % des déperditions de votre habitat. Cela correspond aussi à 30 % de votre facture de chauffage. Une barrière thermique doit être établie entre les combles et les pièces inférieures, dans lesquelles la chaleur sera alors contenue. En été, l’isolation de vos combles perdus peut également empêcher une surchauffe des locaux due à l’ensoleillement sur la toiture.</w:t>
            </w:r>
          </w:p>
          <w:p w:rsidR="00760F7A" w:rsidRPr="00760F7A" w:rsidRDefault="00760F7A" w:rsidP="00760F7A">
            <w:pPr>
              <w:spacing w:after="150" w:line="210" w:lineRule="atLeast"/>
              <w:rPr>
                <w:rFonts w:ascii="Arial" w:eastAsia="Times New Roman" w:hAnsi="Arial" w:cs="Arial"/>
                <w:sz w:val="17"/>
                <w:szCs w:val="17"/>
                <w:lang w:eastAsia="fr-BE"/>
              </w:rPr>
            </w:pPr>
            <w:r w:rsidRPr="00760F7A">
              <w:rPr>
                <w:rFonts w:ascii="Arial" w:eastAsia="Times New Roman" w:hAnsi="Arial" w:cs="Arial"/>
                <w:sz w:val="17"/>
                <w:szCs w:val="17"/>
                <w:lang w:eastAsia="fr-BE"/>
              </w:rPr>
              <w:t>Les isolants existants aujourd’hui sont très performants. Ils répondent à plusieurs exigences (résistance thermique, isolation phonique, résistance au feu et à l’humidité,...) et sont de diverses natures (minérale, végétale ou animale).</w:t>
            </w:r>
          </w:p>
          <w:p w:rsidR="00760F7A" w:rsidRPr="00760F7A" w:rsidRDefault="00760F7A" w:rsidP="00760F7A">
            <w:pPr>
              <w:spacing w:before="450" w:after="150" w:line="240" w:lineRule="auto"/>
              <w:outlineLvl w:val="1"/>
              <w:rPr>
                <w:rFonts w:ascii="Arial" w:eastAsia="Times New Roman" w:hAnsi="Arial" w:cs="Arial"/>
                <w:color w:val="C00000"/>
                <w:sz w:val="18"/>
                <w:szCs w:val="18"/>
                <w:lang w:eastAsia="fr-BE"/>
              </w:rPr>
            </w:pPr>
            <w:r w:rsidRPr="00760F7A">
              <w:rPr>
                <w:rFonts w:ascii="Arial" w:eastAsia="Times New Roman" w:hAnsi="Arial" w:cs="Arial"/>
                <w:color w:val="C00000"/>
                <w:sz w:val="18"/>
                <w:szCs w:val="18"/>
                <w:lang w:eastAsia="fr-BE"/>
              </w:rPr>
              <w:t>Mode d'installation</w:t>
            </w:r>
          </w:p>
          <w:p w:rsidR="00760F7A" w:rsidRPr="00760F7A" w:rsidRDefault="00760F7A" w:rsidP="00760F7A">
            <w:pPr>
              <w:spacing w:after="150" w:line="210" w:lineRule="atLeast"/>
              <w:rPr>
                <w:rFonts w:ascii="Arial" w:eastAsia="Times New Roman" w:hAnsi="Arial" w:cs="Arial"/>
                <w:sz w:val="17"/>
                <w:szCs w:val="17"/>
                <w:lang w:eastAsia="fr-BE"/>
              </w:rPr>
            </w:pPr>
            <w:r w:rsidRPr="00760F7A">
              <w:rPr>
                <w:rFonts w:ascii="Arial" w:eastAsia="Times New Roman" w:hAnsi="Arial" w:cs="Arial"/>
                <w:sz w:val="17"/>
                <w:szCs w:val="17"/>
                <w:lang w:eastAsia="fr-BE"/>
              </w:rPr>
              <w:t>L’installation consiste à disposer l’isolant sur le plancher haut en une ou deux couches. Si vous souhaitez aménager vos combles plus tard, vous pouvez choisir d'isoler sous la toiture, dans ce cas les murs extérieurs des combles doivent aussi être isolés.</w:t>
            </w:r>
          </w:p>
          <w:p w:rsidR="00760F7A" w:rsidRPr="00760F7A" w:rsidRDefault="00760F7A" w:rsidP="00760F7A">
            <w:pPr>
              <w:spacing w:after="150" w:line="210" w:lineRule="atLeast"/>
              <w:rPr>
                <w:rFonts w:ascii="Arial" w:eastAsia="Times New Roman" w:hAnsi="Arial" w:cs="Arial"/>
                <w:sz w:val="17"/>
                <w:szCs w:val="17"/>
                <w:lang w:eastAsia="fr-BE"/>
              </w:rPr>
            </w:pPr>
            <w:r w:rsidRPr="00760F7A">
              <w:rPr>
                <w:rFonts w:ascii="Arial" w:eastAsia="Times New Roman" w:hAnsi="Arial" w:cs="Arial"/>
                <w:sz w:val="17"/>
                <w:szCs w:val="17"/>
                <w:lang w:eastAsia="fr-BE"/>
              </w:rPr>
              <w:t>Les produits peuvent être sous la forme de panneaux, de rouleaux ou disposés en vrac.</w:t>
            </w:r>
          </w:p>
          <w:p w:rsidR="00760F7A" w:rsidRPr="00760F7A" w:rsidRDefault="00760F7A" w:rsidP="00760F7A">
            <w:pPr>
              <w:spacing w:after="150" w:line="210" w:lineRule="atLeast"/>
              <w:rPr>
                <w:rFonts w:ascii="Arial" w:eastAsia="Times New Roman" w:hAnsi="Arial" w:cs="Arial"/>
                <w:sz w:val="17"/>
                <w:szCs w:val="17"/>
                <w:lang w:eastAsia="fr-BE"/>
              </w:rPr>
            </w:pPr>
            <w:r w:rsidRPr="00760F7A">
              <w:rPr>
                <w:rFonts w:ascii="Arial" w:eastAsia="Times New Roman" w:hAnsi="Arial" w:cs="Arial"/>
                <w:sz w:val="17"/>
                <w:szCs w:val="17"/>
                <w:lang w:eastAsia="fr-BE"/>
              </w:rPr>
              <w:t> </w:t>
            </w:r>
          </w:p>
        </w:tc>
        <w:tc>
          <w:tcPr>
            <w:tcW w:w="0" w:type="auto"/>
            <w:shd w:val="clear" w:color="auto" w:fill="FFFFFF"/>
            <w:tcMar>
              <w:top w:w="0" w:type="dxa"/>
              <w:left w:w="0" w:type="dxa"/>
              <w:bottom w:w="0" w:type="dxa"/>
              <w:right w:w="0" w:type="dxa"/>
            </w:tcMar>
            <w:vAlign w:val="center"/>
            <w:hideMark/>
          </w:tcPr>
          <w:p w:rsidR="00760F7A" w:rsidRPr="00760F7A" w:rsidRDefault="00760F7A" w:rsidP="00760F7A">
            <w:pPr>
              <w:spacing w:after="0" w:line="240" w:lineRule="auto"/>
              <w:rPr>
                <w:rFonts w:ascii="Arial" w:eastAsia="Times New Roman" w:hAnsi="Arial" w:cs="Arial"/>
                <w:sz w:val="17"/>
                <w:szCs w:val="17"/>
                <w:lang w:eastAsia="fr-BE"/>
              </w:rPr>
            </w:pPr>
            <w:r w:rsidRPr="00760F7A">
              <w:rPr>
                <w:rFonts w:ascii="Arial" w:eastAsia="Times New Roman" w:hAnsi="Arial" w:cs="Arial"/>
                <w:sz w:val="17"/>
                <w:szCs w:val="17"/>
                <w:lang w:eastAsia="fr-BE"/>
              </w:rPr>
              <w:t> </w:t>
            </w:r>
          </w:p>
        </w:tc>
      </w:tr>
    </w:tbl>
    <w:p w:rsidR="00760F7A" w:rsidRPr="009D3C84" w:rsidRDefault="00760F7A" w:rsidP="00942457">
      <w:pPr>
        <w:jc w:val="center"/>
      </w:pPr>
    </w:p>
    <w:p w:rsidR="00760F7A" w:rsidRPr="009D3C84" w:rsidRDefault="00760F7A">
      <w:r w:rsidRPr="009D3C84">
        <w:br w:type="page"/>
      </w:r>
    </w:p>
    <w:p w:rsidR="00760F7A" w:rsidRPr="009D3C84" w:rsidRDefault="00760F7A" w:rsidP="00345512">
      <w:pPr>
        <w:pStyle w:val="Sansinterligne"/>
        <w:jc w:val="center"/>
        <w:rPr>
          <w:i/>
          <w:sz w:val="32"/>
          <w:szCs w:val="32"/>
        </w:rPr>
      </w:pPr>
      <w:r w:rsidRPr="009D3C84">
        <w:rPr>
          <w:i/>
          <w:sz w:val="32"/>
          <w:szCs w:val="32"/>
        </w:rPr>
        <w:lastRenderedPageBreak/>
        <w:t>Les combles habitables</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24"/>
        <w:gridCol w:w="48"/>
      </w:tblGrid>
      <w:tr w:rsidR="009D3C84" w:rsidRPr="00760F7A" w:rsidTr="00760F7A">
        <w:tc>
          <w:tcPr>
            <w:tcW w:w="0" w:type="auto"/>
            <w:shd w:val="clear" w:color="auto" w:fill="FFFFFF"/>
            <w:tcMar>
              <w:top w:w="0" w:type="dxa"/>
              <w:left w:w="0" w:type="dxa"/>
              <w:bottom w:w="0" w:type="dxa"/>
              <w:right w:w="0" w:type="dxa"/>
            </w:tcMar>
            <w:vAlign w:val="center"/>
            <w:hideMark/>
          </w:tcPr>
          <w:p w:rsidR="00760F7A" w:rsidRPr="00760F7A" w:rsidRDefault="00760F7A" w:rsidP="00760F7A">
            <w:pPr>
              <w:spacing w:before="225" w:after="150" w:line="240" w:lineRule="auto"/>
              <w:outlineLvl w:val="1"/>
              <w:rPr>
                <w:rFonts w:ascii="Arial" w:eastAsia="Times New Roman" w:hAnsi="Arial" w:cs="Arial"/>
                <w:color w:val="C00000"/>
                <w:sz w:val="18"/>
                <w:szCs w:val="18"/>
                <w:lang w:eastAsia="fr-BE"/>
              </w:rPr>
            </w:pPr>
            <w:r w:rsidRPr="00760F7A">
              <w:rPr>
                <w:rFonts w:ascii="Arial" w:eastAsia="Times New Roman" w:hAnsi="Arial" w:cs="Arial"/>
                <w:color w:val="C00000"/>
                <w:sz w:val="18"/>
                <w:szCs w:val="18"/>
                <w:lang w:eastAsia="fr-BE"/>
              </w:rPr>
              <w:t>Principe de fonctionnement</w:t>
            </w:r>
          </w:p>
          <w:p w:rsidR="00760F7A" w:rsidRPr="00760F7A" w:rsidRDefault="00760F7A" w:rsidP="00760F7A">
            <w:pPr>
              <w:spacing w:after="150" w:line="210" w:lineRule="atLeast"/>
              <w:rPr>
                <w:rFonts w:ascii="Arial" w:eastAsia="Times New Roman" w:hAnsi="Arial" w:cs="Arial"/>
                <w:sz w:val="17"/>
                <w:szCs w:val="17"/>
                <w:lang w:eastAsia="fr-BE"/>
              </w:rPr>
            </w:pPr>
            <w:r w:rsidRPr="00760F7A">
              <w:rPr>
                <w:rFonts w:ascii="Arial" w:eastAsia="Times New Roman" w:hAnsi="Arial" w:cs="Arial"/>
                <w:sz w:val="17"/>
                <w:szCs w:val="17"/>
                <w:lang w:eastAsia="fr-BE"/>
              </w:rPr>
              <w:t>Les combles habitables désignent des locaux situés sous la toiture, dont la hauteur sous plafond permet un aménagement, afin d’être habitable. Ces locaux sont destinés à être chauffés. Si votre toiture est mal isolée, les pertes de chaleur sont de l’ordre de 30 % des déperditions de votre habitat. Cela correspond aussi à 30 % de votre facture de chauffage. Une barrière thermique doit être établie entre la toiture et les combles afin que la chaleur soit contenue à l’intérieur. En été, l’isolation de vos combles habitables peut également empêcher une surchauffe des locaux due à l’ensoleillement sur la toiture.</w:t>
            </w:r>
          </w:p>
          <w:p w:rsidR="00760F7A" w:rsidRPr="00760F7A" w:rsidRDefault="00760F7A" w:rsidP="00760F7A">
            <w:pPr>
              <w:spacing w:after="150" w:line="210" w:lineRule="atLeast"/>
              <w:rPr>
                <w:rFonts w:ascii="Arial" w:eastAsia="Times New Roman" w:hAnsi="Arial" w:cs="Arial"/>
                <w:sz w:val="17"/>
                <w:szCs w:val="17"/>
                <w:lang w:eastAsia="fr-BE"/>
              </w:rPr>
            </w:pPr>
            <w:r w:rsidRPr="009D3C84">
              <w:rPr>
                <w:rFonts w:ascii="Arial" w:eastAsia="Times New Roman" w:hAnsi="Arial" w:cs="Arial"/>
                <w:noProof/>
                <w:sz w:val="17"/>
                <w:szCs w:val="17"/>
                <w:lang w:eastAsia="fr-BE"/>
              </w:rPr>
              <w:drawing>
                <wp:anchor distT="0" distB="0" distL="114300" distR="114300" simplePos="0" relativeHeight="251660288" behindDoc="0" locked="0" layoutInCell="1" allowOverlap="1" wp14:anchorId="53CE9C5A" wp14:editId="38511903">
                  <wp:simplePos x="0" y="0"/>
                  <wp:positionH relativeFrom="column">
                    <wp:posOffset>1100455</wp:posOffset>
                  </wp:positionH>
                  <wp:positionV relativeFrom="paragraph">
                    <wp:posOffset>-725170</wp:posOffset>
                  </wp:positionV>
                  <wp:extent cx="2552700" cy="2063750"/>
                  <wp:effectExtent l="0" t="0" r="0" b="0"/>
                  <wp:wrapSquare wrapText="bothSides"/>
                  <wp:docPr id="4" name="Image 4" descr="Isolation combles ame¦ünage¦ü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solation combles ame¦ünage¦ü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2700" cy="2063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0F7A">
              <w:rPr>
                <w:rFonts w:ascii="Arial" w:eastAsia="Times New Roman" w:hAnsi="Arial" w:cs="Arial"/>
                <w:sz w:val="17"/>
                <w:szCs w:val="17"/>
                <w:lang w:eastAsia="fr-BE"/>
              </w:rPr>
              <w:t>Les isolants existants aujourd’hui sont très performants. Ils répondent à plusieurs exigences (résistance thermique, isolation phonique, résistance au feu et à l’humidité,...) et sont de diverses natures (minérale, végétale ou animale). L'isolation peut être réalisée par l'intérieur ou par l'extérieur.</w:t>
            </w:r>
          </w:p>
          <w:p w:rsidR="00760F7A" w:rsidRPr="00760F7A" w:rsidRDefault="00760F7A" w:rsidP="00760F7A">
            <w:pPr>
              <w:spacing w:before="450" w:after="150" w:line="240" w:lineRule="auto"/>
              <w:outlineLvl w:val="1"/>
              <w:rPr>
                <w:rFonts w:ascii="Arial" w:eastAsia="Times New Roman" w:hAnsi="Arial" w:cs="Arial"/>
                <w:color w:val="C00000"/>
                <w:sz w:val="18"/>
                <w:szCs w:val="18"/>
                <w:lang w:eastAsia="fr-BE"/>
              </w:rPr>
            </w:pPr>
            <w:r w:rsidRPr="00760F7A">
              <w:rPr>
                <w:rFonts w:ascii="Arial" w:eastAsia="Times New Roman" w:hAnsi="Arial" w:cs="Arial"/>
                <w:color w:val="C00000"/>
                <w:sz w:val="18"/>
                <w:szCs w:val="18"/>
                <w:lang w:eastAsia="fr-BE"/>
              </w:rPr>
              <w:t>Mode d'installation</w:t>
            </w:r>
          </w:p>
          <w:p w:rsidR="00760F7A" w:rsidRPr="00760F7A" w:rsidRDefault="00760F7A" w:rsidP="00760F7A">
            <w:pPr>
              <w:spacing w:after="150" w:line="210" w:lineRule="atLeast"/>
              <w:rPr>
                <w:rFonts w:ascii="Arial" w:eastAsia="Times New Roman" w:hAnsi="Arial" w:cs="Arial"/>
                <w:sz w:val="17"/>
                <w:szCs w:val="17"/>
                <w:lang w:eastAsia="fr-BE"/>
              </w:rPr>
            </w:pPr>
            <w:r w:rsidRPr="009D3C84">
              <w:rPr>
                <w:rFonts w:ascii="Arial" w:eastAsia="Times New Roman" w:hAnsi="Arial" w:cs="Arial"/>
                <w:b/>
                <w:bCs/>
                <w:sz w:val="17"/>
                <w:szCs w:val="17"/>
                <w:lang w:eastAsia="fr-BE"/>
              </w:rPr>
              <w:t>Isolation sous rampants avec parements de finition</w:t>
            </w:r>
          </w:p>
          <w:p w:rsidR="00760F7A" w:rsidRPr="00760F7A" w:rsidRDefault="00760F7A" w:rsidP="00760F7A">
            <w:pPr>
              <w:spacing w:after="150" w:line="210" w:lineRule="atLeast"/>
              <w:rPr>
                <w:rFonts w:ascii="Arial" w:eastAsia="Times New Roman" w:hAnsi="Arial" w:cs="Arial"/>
                <w:sz w:val="17"/>
                <w:szCs w:val="17"/>
                <w:lang w:eastAsia="fr-BE"/>
              </w:rPr>
            </w:pPr>
            <w:r w:rsidRPr="00760F7A">
              <w:rPr>
                <w:rFonts w:ascii="Arial" w:eastAsia="Times New Roman" w:hAnsi="Arial" w:cs="Arial"/>
                <w:sz w:val="17"/>
                <w:szCs w:val="17"/>
                <w:lang w:eastAsia="fr-BE"/>
              </w:rPr>
              <w:t>L’isolant devra être fixé à l’intérieur parallèlement à la pente du toit (le rampant), afin d’envelopper tout le volume chauffé.</w:t>
            </w:r>
          </w:p>
          <w:p w:rsidR="00760F7A" w:rsidRPr="00760F7A" w:rsidRDefault="00760F7A" w:rsidP="00760F7A">
            <w:pPr>
              <w:spacing w:after="150" w:line="210" w:lineRule="atLeast"/>
              <w:rPr>
                <w:rFonts w:ascii="Arial" w:eastAsia="Times New Roman" w:hAnsi="Arial" w:cs="Arial"/>
                <w:sz w:val="17"/>
                <w:szCs w:val="17"/>
                <w:lang w:eastAsia="fr-BE"/>
              </w:rPr>
            </w:pPr>
            <w:r w:rsidRPr="009D3C84">
              <w:rPr>
                <w:rFonts w:ascii="Arial" w:eastAsia="Times New Roman" w:hAnsi="Arial" w:cs="Arial"/>
                <w:b/>
                <w:bCs/>
                <w:sz w:val="17"/>
                <w:szCs w:val="17"/>
                <w:lang w:eastAsia="fr-BE"/>
              </w:rPr>
              <w:t>Isolation sur toiture</w:t>
            </w:r>
          </w:p>
          <w:p w:rsidR="00760F7A" w:rsidRPr="00760F7A" w:rsidRDefault="00760F7A" w:rsidP="00760F7A">
            <w:pPr>
              <w:spacing w:after="150" w:line="210" w:lineRule="atLeast"/>
              <w:rPr>
                <w:rFonts w:ascii="Arial" w:eastAsia="Times New Roman" w:hAnsi="Arial" w:cs="Arial"/>
                <w:sz w:val="17"/>
                <w:szCs w:val="17"/>
                <w:lang w:eastAsia="fr-BE"/>
              </w:rPr>
            </w:pPr>
            <w:r w:rsidRPr="00760F7A">
              <w:rPr>
                <w:rFonts w:ascii="Arial" w:eastAsia="Times New Roman" w:hAnsi="Arial" w:cs="Arial"/>
                <w:sz w:val="17"/>
                <w:szCs w:val="17"/>
                <w:lang w:eastAsia="fr-BE"/>
              </w:rPr>
              <w:t>L’isolation sur toiture est réalisée au moyen de panneaux sous la couverture. Ce cas est choisi lorsque la couverture doit être refaite, elle est ainsi positionnée sur l’isolation au moyen de tasseaux fixés sur la charpente.</w:t>
            </w:r>
          </w:p>
          <w:p w:rsidR="00760F7A" w:rsidRPr="00760F7A" w:rsidRDefault="00760F7A" w:rsidP="00760F7A">
            <w:pPr>
              <w:spacing w:after="150" w:line="210" w:lineRule="atLeast"/>
              <w:rPr>
                <w:rFonts w:ascii="Arial" w:eastAsia="Times New Roman" w:hAnsi="Arial" w:cs="Arial"/>
                <w:sz w:val="17"/>
                <w:szCs w:val="17"/>
                <w:lang w:eastAsia="fr-BE"/>
              </w:rPr>
            </w:pPr>
            <w:r w:rsidRPr="00760F7A">
              <w:rPr>
                <w:rFonts w:ascii="Arial" w:eastAsia="Times New Roman" w:hAnsi="Arial" w:cs="Arial"/>
                <w:sz w:val="17"/>
                <w:szCs w:val="17"/>
                <w:lang w:eastAsia="fr-BE"/>
              </w:rPr>
              <w:t> </w:t>
            </w:r>
          </w:p>
        </w:tc>
        <w:tc>
          <w:tcPr>
            <w:tcW w:w="0" w:type="auto"/>
            <w:shd w:val="clear" w:color="auto" w:fill="FFFFFF"/>
            <w:tcMar>
              <w:top w:w="0" w:type="dxa"/>
              <w:left w:w="0" w:type="dxa"/>
              <w:bottom w:w="0" w:type="dxa"/>
              <w:right w:w="0" w:type="dxa"/>
            </w:tcMar>
            <w:vAlign w:val="center"/>
            <w:hideMark/>
          </w:tcPr>
          <w:p w:rsidR="00760F7A" w:rsidRPr="00760F7A" w:rsidRDefault="00760F7A" w:rsidP="00760F7A">
            <w:pPr>
              <w:spacing w:after="0" w:line="240" w:lineRule="auto"/>
              <w:rPr>
                <w:rFonts w:ascii="Arial" w:eastAsia="Times New Roman" w:hAnsi="Arial" w:cs="Arial"/>
                <w:sz w:val="17"/>
                <w:szCs w:val="17"/>
                <w:lang w:eastAsia="fr-BE"/>
              </w:rPr>
            </w:pPr>
            <w:r w:rsidRPr="00760F7A">
              <w:rPr>
                <w:rFonts w:ascii="Arial" w:eastAsia="Times New Roman" w:hAnsi="Arial" w:cs="Arial"/>
                <w:sz w:val="17"/>
                <w:szCs w:val="17"/>
                <w:lang w:eastAsia="fr-BE"/>
              </w:rPr>
              <w:t> </w:t>
            </w:r>
          </w:p>
        </w:tc>
      </w:tr>
    </w:tbl>
    <w:p w:rsidR="00F427BD" w:rsidRDefault="00F427BD" w:rsidP="00760F7A">
      <w:pPr>
        <w:pStyle w:val="Sansinterligne"/>
      </w:pPr>
    </w:p>
    <w:p w:rsidR="00F427BD" w:rsidRDefault="00F427BD">
      <w:r>
        <w:br w:type="page"/>
      </w:r>
    </w:p>
    <w:p w:rsidR="00760F7A" w:rsidRPr="00F427BD" w:rsidRDefault="00F427BD" w:rsidP="00F427BD">
      <w:pPr>
        <w:pStyle w:val="Sansinterligne"/>
        <w:jc w:val="center"/>
        <w:rPr>
          <w:i/>
          <w:sz w:val="32"/>
          <w:szCs w:val="32"/>
        </w:rPr>
      </w:pPr>
      <w:r w:rsidRPr="00F427BD">
        <w:rPr>
          <w:i/>
          <w:sz w:val="32"/>
          <w:szCs w:val="32"/>
        </w:rPr>
        <w:lastRenderedPageBreak/>
        <w:t>Murs extérieurs</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24"/>
        <w:gridCol w:w="48"/>
      </w:tblGrid>
      <w:tr w:rsidR="00F427BD" w:rsidTr="00F427BD">
        <w:tc>
          <w:tcPr>
            <w:tcW w:w="0" w:type="auto"/>
            <w:shd w:val="clear" w:color="auto" w:fill="FFFFFF"/>
            <w:tcMar>
              <w:top w:w="0" w:type="dxa"/>
              <w:left w:w="0" w:type="dxa"/>
              <w:bottom w:w="0" w:type="dxa"/>
              <w:right w:w="0" w:type="dxa"/>
            </w:tcMar>
            <w:vAlign w:val="center"/>
            <w:hideMark/>
          </w:tcPr>
          <w:p w:rsidR="00F427BD" w:rsidRPr="00F427BD" w:rsidRDefault="00F427BD">
            <w:pPr>
              <w:pStyle w:val="Titre2"/>
              <w:spacing w:before="225" w:beforeAutospacing="0" w:after="150" w:afterAutospacing="0"/>
              <w:rPr>
                <w:rFonts w:ascii="Arial" w:hAnsi="Arial" w:cs="Arial"/>
                <w:b w:val="0"/>
                <w:bCs w:val="0"/>
                <w:color w:val="FF0000"/>
                <w:sz w:val="18"/>
                <w:szCs w:val="18"/>
              </w:rPr>
            </w:pPr>
            <w:r w:rsidRPr="00F427BD">
              <w:rPr>
                <w:rFonts w:ascii="Arial" w:hAnsi="Arial" w:cs="Arial"/>
                <w:b w:val="0"/>
                <w:bCs w:val="0"/>
                <w:color w:val="FF0000"/>
                <w:sz w:val="18"/>
                <w:szCs w:val="18"/>
              </w:rPr>
              <w:t>Principe de fonctionnement</w:t>
            </w:r>
          </w:p>
          <w:p w:rsidR="00F427BD" w:rsidRDefault="00F427BD">
            <w:pPr>
              <w:pStyle w:val="NormalWeb"/>
              <w:spacing w:before="0" w:beforeAutospacing="0" w:after="150" w:afterAutospacing="0" w:line="210" w:lineRule="atLeast"/>
              <w:rPr>
                <w:rFonts w:ascii="Arial" w:hAnsi="Arial" w:cs="Arial"/>
                <w:color w:val="808078"/>
                <w:sz w:val="17"/>
                <w:szCs w:val="17"/>
              </w:rPr>
            </w:pPr>
            <w:r>
              <w:rPr>
                <w:rFonts w:ascii="Arial" w:hAnsi="Arial" w:cs="Arial"/>
                <w:noProof/>
                <w:color w:val="808078"/>
                <w:sz w:val="17"/>
                <w:szCs w:val="17"/>
              </w:rPr>
              <w:drawing>
                <wp:anchor distT="0" distB="0" distL="114300" distR="114300" simplePos="0" relativeHeight="251661312" behindDoc="0" locked="0" layoutInCell="1" allowOverlap="1" wp14:anchorId="73D2EFD6" wp14:editId="7E47E3DB">
                  <wp:simplePos x="0" y="0"/>
                  <wp:positionH relativeFrom="column">
                    <wp:posOffset>1449070</wp:posOffset>
                  </wp:positionH>
                  <wp:positionV relativeFrom="paragraph">
                    <wp:posOffset>560705</wp:posOffset>
                  </wp:positionV>
                  <wp:extent cx="2396490" cy="1936750"/>
                  <wp:effectExtent l="0" t="0" r="3810" b="6350"/>
                  <wp:wrapSquare wrapText="bothSides"/>
                  <wp:docPr id="2" name="Image 2" descr="Isolation murs par l'extéri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lation murs par l'extérieu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6490" cy="1936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808078"/>
                <w:sz w:val="17"/>
                <w:szCs w:val="17"/>
              </w:rPr>
              <w:t>L’isolation des murs par l’extérieur consiste à envelopper le bâtiment d’un manteau isolant. Son principal avantage est d’effectuer deux opérations en même temps : l’isolation du mur et le ravalement. Ce procédé repose sur un doublage des murs extérieurs par le "côté froid". Cela permet de supprimer les ponts thermiques et de protéger les murs des variations climatiques.</w:t>
            </w:r>
          </w:p>
          <w:p w:rsidR="00F427BD" w:rsidRDefault="00F427BD">
            <w:pPr>
              <w:pStyle w:val="NormalWeb"/>
              <w:spacing w:before="0" w:beforeAutospacing="0" w:after="150" w:afterAutospacing="0" w:line="210" w:lineRule="atLeast"/>
              <w:rPr>
                <w:rFonts w:ascii="Arial" w:hAnsi="Arial" w:cs="Arial"/>
                <w:color w:val="808078"/>
                <w:sz w:val="17"/>
                <w:szCs w:val="17"/>
              </w:rPr>
            </w:pPr>
            <w:r>
              <w:rPr>
                <w:rFonts w:ascii="Arial" w:hAnsi="Arial" w:cs="Arial"/>
                <w:color w:val="808078"/>
                <w:sz w:val="17"/>
                <w:szCs w:val="17"/>
              </w:rPr>
              <w:t>L’isolation extérieure permet d'améliorer nettement la performance thermique globale du bâtiment, sans réduction de la surface habitable. Les déperditions de chaleur sont diminuées tout comme l’inconfort dû aux parois froides. L’inertie thermique de l’habitat est plus importante. Enfin, l'isolation extérieure est également l'occasion de moderniser l'aspect de vos façades.</w:t>
            </w:r>
          </w:p>
          <w:p w:rsidR="00F427BD" w:rsidRDefault="00F427BD">
            <w:pPr>
              <w:pStyle w:val="NormalWeb"/>
              <w:spacing w:before="0" w:beforeAutospacing="0" w:after="150" w:afterAutospacing="0" w:line="210" w:lineRule="atLeast"/>
              <w:rPr>
                <w:rFonts w:ascii="Arial" w:hAnsi="Arial" w:cs="Arial"/>
                <w:color w:val="808078"/>
                <w:sz w:val="17"/>
                <w:szCs w:val="17"/>
              </w:rPr>
            </w:pPr>
            <w:r>
              <w:rPr>
                <w:rFonts w:ascii="Arial" w:hAnsi="Arial" w:cs="Arial"/>
                <w:color w:val="808078"/>
                <w:sz w:val="17"/>
                <w:szCs w:val="17"/>
              </w:rPr>
              <w:t>Pour isoler vos murs par l'extérieur de façon efficace, vous pouvez utiliser un isolant dissimulé soit derrière un enduit hydraulique, soit derrière un bardage, soit derrière une vêture. Vous pouvez également choisir de recouvrir vos murs d'une végétalisation.</w:t>
            </w:r>
          </w:p>
          <w:p w:rsidR="00F427BD" w:rsidRPr="00F427BD" w:rsidRDefault="00F427BD">
            <w:pPr>
              <w:pStyle w:val="Titre2"/>
              <w:spacing w:before="450" w:beforeAutospacing="0" w:after="150" w:afterAutospacing="0"/>
              <w:rPr>
                <w:rFonts w:ascii="Arial" w:hAnsi="Arial" w:cs="Arial"/>
                <w:b w:val="0"/>
                <w:bCs w:val="0"/>
                <w:color w:val="FF0000"/>
                <w:sz w:val="18"/>
                <w:szCs w:val="18"/>
              </w:rPr>
            </w:pPr>
            <w:r w:rsidRPr="00F427BD">
              <w:rPr>
                <w:rFonts w:ascii="Arial" w:hAnsi="Arial" w:cs="Arial"/>
                <w:b w:val="0"/>
                <w:bCs w:val="0"/>
                <w:color w:val="FF0000"/>
                <w:sz w:val="18"/>
                <w:szCs w:val="18"/>
              </w:rPr>
              <w:t>Mode d'installation</w:t>
            </w:r>
          </w:p>
          <w:p w:rsidR="00F427BD" w:rsidRDefault="00F427BD">
            <w:pPr>
              <w:pStyle w:val="NormalWeb"/>
              <w:spacing w:before="0" w:beforeAutospacing="0" w:after="150" w:afterAutospacing="0" w:line="210" w:lineRule="atLeast"/>
              <w:rPr>
                <w:rFonts w:ascii="Arial" w:hAnsi="Arial" w:cs="Arial"/>
                <w:color w:val="808078"/>
                <w:sz w:val="17"/>
                <w:szCs w:val="17"/>
              </w:rPr>
            </w:pPr>
            <w:r>
              <w:rPr>
                <w:rStyle w:val="lev"/>
                <w:rFonts w:ascii="Arial" w:hAnsi="Arial" w:cs="Arial"/>
                <w:color w:val="808078"/>
                <w:sz w:val="17"/>
                <w:szCs w:val="17"/>
              </w:rPr>
              <w:t>Isolation sous enduit hydraulique</w:t>
            </w:r>
          </w:p>
          <w:p w:rsidR="00F427BD" w:rsidRDefault="00F427BD">
            <w:pPr>
              <w:pStyle w:val="NormalWeb"/>
              <w:spacing w:before="0" w:beforeAutospacing="0" w:after="150" w:afterAutospacing="0" w:line="210" w:lineRule="atLeast"/>
              <w:rPr>
                <w:rFonts w:ascii="Arial" w:hAnsi="Arial" w:cs="Arial"/>
                <w:color w:val="808078"/>
                <w:sz w:val="17"/>
                <w:szCs w:val="17"/>
              </w:rPr>
            </w:pPr>
            <w:r>
              <w:rPr>
                <w:rFonts w:ascii="Arial" w:hAnsi="Arial" w:cs="Arial"/>
                <w:color w:val="808078"/>
                <w:sz w:val="17"/>
                <w:szCs w:val="17"/>
              </w:rPr>
              <w:t>Il s'agit d'un enduit, posé en deux couches, à base de sable, de ciment ou de chaux. La première couche contient une armature, pour maintenir l’enduit sur l’isolant thermique. La deuxième couche, de finition, vient recouvrir l'ensemble.</w:t>
            </w:r>
          </w:p>
          <w:p w:rsidR="00F427BD" w:rsidRDefault="00F427BD">
            <w:pPr>
              <w:pStyle w:val="NormalWeb"/>
              <w:spacing w:before="0" w:beforeAutospacing="0" w:after="150" w:afterAutospacing="0" w:line="210" w:lineRule="atLeast"/>
              <w:rPr>
                <w:rFonts w:ascii="Arial" w:hAnsi="Arial" w:cs="Arial"/>
                <w:color w:val="808078"/>
                <w:sz w:val="17"/>
                <w:szCs w:val="17"/>
              </w:rPr>
            </w:pPr>
            <w:r>
              <w:rPr>
                <w:rStyle w:val="lev"/>
                <w:rFonts w:ascii="Arial" w:hAnsi="Arial" w:cs="Arial"/>
                <w:color w:val="808078"/>
                <w:sz w:val="17"/>
                <w:szCs w:val="17"/>
              </w:rPr>
              <w:t>Isolation sous bardage</w:t>
            </w:r>
          </w:p>
          <w:p w:rsidR="00F427BD" w:rsidRDefault="00F427BD">
            <w:pPr>
              <w:pStyle w:val="NormalWeb"/>
              <w:spacing w:before="0" w:beforeAutospacing="0" w:after="150" w:afterAutospacing="0" w:line="210" w:lineRule="atLeast"/>
              <w:rPr>
                <w:rFonts w:ascii="Arial" w:hAnsi="Arial" w:cs="Arial"/>
                <w:color w:val="808078"/>
                <w:sz w:val="17"/>
                <w:szCs w:val="17"/>
              </w:rPr>
            </w:pPr>
            <w:r>
              <w:rPr>
                <w:rFonts w:ascii="Arial" w:hAnsi="Arial" w:cs="Arial"/>
                <w:color w:val="808078"/>
                <w:sz w:val="17"/>
                <w:szCs w:val="17"/>
              </w:rPr>
              <w:t>Un bardage est le revêtement d’un mur extérieur. Celui-ci est fixé sur une ossature, accrochée mécaniquement à la paroi support, qui crée ainsi une lame d’air. Entre la paroi support et l’ossature, on intercale l’isolant thermique.</w:t>
            </w:r>
          </w:p>
          <w:p w:rsidR="00F427BD" w:rsidRDefault="00F427BD">
            <w:pPr>
              <w:pStyle w:val="NormalWeb"/>
              <w:spacing w:before="0" w:beforeAutospacing="0" w:after="150" w:afterAutospacing="0" w:line="210" w:lineRule="atLeast"/>
              <w:rPr>
                <w:rFonts w:ascii="Arial" w:hAnsi="Arial" w:cs="Arial"/>
                <w:color w:val="808078"/>
                <w:sz w:val="17"/>
                <w:szCs w:val="17"/>
              </w:rPr>
            </w:pPr>
            <w:r>
              <w:rPr>
                <w:rStyle w:val="lev"/>
                <w:rFonts w:ascii="Arial" w:hAnsi="Arial" w:cs="Arial"/>
                <w:color w:val="808078"/>
                <w:sz w:val="17"/>
                <w:szCs w:val="17"/>
              </w:rPr>
              <w:t>Isolation sous vêture</w:t>
            </w:r>
          </w:p>
          <w:p w:rsidR="00F427BD" w:rsidRDefault="00F427BD">
            <w:pPr>
              <w:pStyle w:val="NormalWeb"/>
              <w:spacing w:before="0" w:beforeAutospacing="0" w:after="150" w:afterAutospacing="0" w:line="210" w:lineRule="atLeast"/>
              <w:rPr>
                <w:rFonts w:ascii="Arial" w:hAnsi="Arial" w:cs="Arial"/>
                <w:color w:val="808078"/>
                <w:sz w:val="17"/>
                <w:szCs w:val="17"/>
              </w:rPr>
            </w:pPr>
            <w:r>
              <w:rPr>
                <w:rFonts w:ascii="Arial" w:hAnsi="Arial" w:cs="Arial"/>
                <w:color w:val="808078"/>
                <w:sz w:val="17"/>
                <w:szCs w:val="17"/>
              </w:rPr>
              <w:t>Le système est constitué de plaques (pour l’aspect extérieur) solidaires d’un isolant thermique, lui-même contrecollé sur des plaques de faible épaisseur qui seront collées au mortier sur le mur porteur.</w:t>
            </w:r>
          </w:p>
          <w:p w:rsidR="00F427BD" w:rsidRDefault="00F427BD">
            <w:pPr>
              <w:pStyle w:val="NormalWeb"/>
              <w:spacing w:before="0" w:beforeAutospacing="0" w:after="150" w:afterAutospacing="0" w:line="210" w:lineRule="atLeast"/>
              <w:rPr>
                <w:rFonts w:ascii="Arial" w:hAnsi="Arial" w:cs="Arial"/>
                <w:color w:val="808078"/>
                <w:sz w:val="17"/>
                <w:szCs w:val="17"/>
              </w:rPr>
            </w:pPr>
            <w:r>
              <w:rPr>
                <w:rStyle w:val="lev"/>
                <w:rFonts w:ascii="Arial" w:hAnsi="Arial" w:cs="Arial"/>
                <w:color w:val="808078"/>
                <w:sz w:val="17"/>
                <w:szCs w:val="17"/>
              </w:rPr>
              <w:t>Mur végétalisé</w:t>
            </w:r>
          </w:p>
          <w:p w:rsidR="00F427BD" w:rsidRDefault="00F427BD">
            <w:pPr>
              <w:pStyle w:val="NormalWeb"/>
              <w:spacing w:before="0" w:beforeAutospacing="0" w:after="150" w:afterAutospacing="0" w:line="210" w:lineRule="atLeast"/>
              <w:rPr>
                <w:rFonts w:ascii="Arial" w:hAnsi="Arial" w:cs="Arial"/>
                <w:color w:val="808078"/>
                <w:sz w:val="17"/>
                <w:szCs w:val="17"/>
              </w:rPr>
            </w:pPr>
            <w:r>
              <w:rPr>
                <w:rFonts w:ascii="Arial" w:hAnsi="Arial" w:cs="Arial"/>
                <w:color w:val="808078"/>
                <w:sz w:val="17"/>
                <w:szCs w:val="17"/>
              </w:rPr>
              <w:t>Des plaques de substrat végétal sont posées sur des bacs fixés au mur avec un système d'arrosage automatique.</w:t>
            </w:r>
          </w:p>
          <w:p w:rsidR="00F427BD" w:rsidRDefault="00F427BD">
            <w:pPr>
              <w:pStyle w:val="NormalWeb"/>
              <w:spacing w:before="0" w:beforeAutospacing="0" w:after="150" w:afterAutospacing="0" w:line="210" w:lineRule="atLeast"/>
              <w:rPr>
                <w:rFonts w:ascii="Arial" w:hAnsi="Arial" w:cs="Arial"/>
                <w:color w:val="808078"/>
                <w:sz w:val="17"/>
                <w:szCs w:val="17"/>
              </w:rPr>
            </w:pPr>
            <w:r>
              <w:rPr>
                <w:rFonts w:ascii="Arial" w:hAnsi="Arial" w:cs="Arial"/>
                <w:color w:val="808078"/>
                <w:sz w:val="17"/>
                <w:szCs w:val="17"/>
              </w:rPr>
              <w:t> </w:t>
            </w:r>
          </w:p>
        </w:tc>
        <w:tc>
          <w:tcPr>
            <w:tcW w:w="0" w:type="auto"/>
            <w:shd w:val="clear" w:color="auto" w:fill="FFFFFF"/>
            <w:tcMar>
              <w:top w:w="0" w:type="dxa"/>
              <w:left w:w="0" w:type="dxa"/>
              <w:bottom w:w="0" w:type="dxa"/>
              <w:right w:w="0" w:type="dxa"/>
            </w:tcMar>
            <w:vAlign w:val="center"/>
            <w:hideMark/>
          </w:tcPr>
          <w:p w:rsidR="00F427BD" w:rsidRDefault="00F427BD">
            <w:pPr>
              <w:rPr>
                <w:rFonts w:ascii="Arial" w:hAnsi="Arial" w:cs="Arial"/>
                <w:color w:val="808078"/>
                <w:sz w:val="17"/>
                <w:szCs w:val="17"/>
              </w:rPr>
            </w:pPr>
            <w:r>
              <w:rPr>
                <w:rFonts w:ascii="Arial" w:hAnsi="Arial" w:cs="Arial"/>
                <w:color w:val="808078"/>
                <w:sz w:val="17"/>
                <w:szCs w:val="17"/>
              </w:rPr>
              <w:t> </w:t>
            </w:r>
          </w:p>
        </w:tc>
      </w:tr>
    </w:tbl>
    <w:p w:rsidR="00F427BD" w:rsidRPr="009D3C84" w:rsidRDefault="00F427BD" w:rsidP="00760F7A">
      <w:pPr>
        <w:pStyle w:val="Sansinterligne"/>
      </w:pPr>
    </w:p>
    <w:sectPr w:rsidR="00F427BD" w:rsidRPr="009D3C8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050" w:rsidRDefault="00B95050" w:rsidP="00F427BD">
      <w:pPr>
        <w:spacing w:after="0" w:line="240" w:lineRule="auto"/>
      </w:pPr>
      <w:r>
        <w:separator/>
      </w:r>
    </w:p>
  </w:endnote>
  <w:endnote w:type="continuationSeparator" w:id="0">
    <w:p w:rsidR="00B95050" w:rsidRDefault="00B95050" w:rsidP="00F4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7BD" w:rsidRDefault="00F427B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7BD" w:rsidRDefault="00F427BD">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Source : </w:t>
    </w:r>
    <w:r w:rsidRPr="00F427BD">
      <w:rPr>
        <w:rFonts w:asciiTheme="majorHAnsi" w:eastAsiaTheme="majorEastAsia" w:hAnsiTheme="majorHAnsi" w:cstheme="majorBidi"/>
      </w:rPr>
      <w:t>http://www.cadrevert.fr/je-m-informe-sur-la-renovation,2303</w:t>
    </w:r>
    <w:proofErr w:type="gramStart"/>
    <w:r w:rsidRPr="00F427BD">
      <w:rPr>
        <w:rFonts w:asciiTheme="majorHAnsi" w:eastAsiaTheme="majorEastAsia" w:hAnsiTheme="majorHAnsi" w:cstheme="majorBidi"/>
      </w:rPr>
      <w:t>/</w:t>
    </w:r>
    <w:bookmarkStart w:id="0" w:name="_GoBack"/>
    <w:bookmarkEnd w:id="0"/>
    <w:proofErr w:type="gramEnd"/>
    <w:sdt>
      <w:sdtPr>
        <w:rPr>
          <w:rFonts w:asciiTheme="majorHAnsi" w:eastAsiaTheme="majorEastAsia" w:hAnsiTheme="majorHAnsi" w:cstheme="majorBidi"/>
        </w:rPr>
        <w:id w:val="76027555"/>
        <w:placeholder>
          <w:docPart w:val="E269B86D61954D2CA77BFD231E262A6C"/>
        </w:placeholder>
        <w:temporary/>
        <w:showingPlcHdr/>
      </w:sdtPr>
      <w:sdtContent>
        <w:r>
          <w:rPr>
            <w:rFonts w:asciiTheme="majorHAnsi" w:eastAsiaTheme="majorEastAsia" w:hAnsiTheme="majorHAnsi" w:cstheme="majorBidi"/>
            <w:lang w:val="fr-FR"/>
          </w:rPr>
          <w:t>[Texte]</w:t>
        </w:r>
      </w:sdtContent>
    </w:sdt>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fr-FR"/>
      </w:rPr>
      <w:t xml:space="preserve">Page </w:t>
    </w:r>
    <w:r>
      <w:rPr>
        <w:rFonts w:eastAsiaTheme="minorEastAsia"/>
      </w:rPr>
      <w:fldChar w:fldCharType="begin"/>
    </w:r>
    <w:r>
      <w:instrText>PAGE   \* MERGEFORMAT</w:instrText>
    </w:r>
    <w:r>
      <w:rPr>
        <w:rFonts w:eastAsiaTheme="minorEastAsia"/>
      </w:rPr>
      <w:fldChar w:fldCharType="separate"/>
    </w:r>
    <w:r w:rsidRPr="00F427BD">
      <w:rPr>
        <w:rFonts w:asciiTheme="majorHAnsi" w:eastAsiaTheme="majorEastAsia" w:hAnsiTheme="majorHAnsi" w:cstheme="majorBidi"/>
        <w:noProof/>
        <w:lang w:val="fr-FR"/>
      </w:rPr>
      <w:t>4</w:t>
    </w:r>
    <w:r>
      <w:rPr>
        <w:rFonts w:asciiTheme="majorHAnsi" w:eastAsiaTheme="majorEastAsia" w:hAnsiTheme="majorHAnsi" w:cstheme="majorBidi"/>
      </w:rPr>
      <w:fldChar w:fldCharType="end"/>
    </w:r>
  </w:p>
  <w:p w:rsidR="00F427BD" w:rsidRDefault="00F427B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7BD" w:rsidRDefault="00F427B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050" w:rsidRDefault="00B95050" w:rsidP="00F427BD">
      <w:pPr>
        <w:spacing w:after="0" w:line="240" w:lineRule="auto"/>
      </w:pPr>
      <w:r>
        <w:separator/>
      </w:r>
    </w:p>
  </w:footnote>
  <w:footnote w:type="continuationSeparator" w:id="0">
    <w:p w:rsidR="00B95050" w:rsidRDefault="00B95050" w:rsidP="00F42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7BD" w:rsidRDefault="00F427B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7BD" w:rsidRDefault="00F427B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7BD" w:rsidRDefault="00F427B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457"/>
    <w:rsid w:val="000F5A82"/>
    <w:rsid w:val="00345512"/>
    <w:rsid w:val="00760F7A"/>
    <w:rsid w:val="00942457"/>
    <w:rsid w:val="009D3C84"/>
    <w:rsid w:val="00B40BD3"/>
    <w:rsid w:val="00B95050"/>
    <w:rsid w:val="00F427B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942457"/>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42457"/>
    <w:rPr>
      <w:rFonts w:ascii="Times New Roman" w:eastAsia="Times New Roman" w:hAnsi="Times New Roman" w:cs="Times New Roman"/>
      <w:b/>
      <w:bCs/>
      <w:sz w:val="36"/>
      <w:szCs w:val="36"/>
      <w:lang w:eastAsia="fr-BE"/>
    </w:rPr>
  </w:style>
  <w:style w:type="paragraph" w:styleId="NormalWeb">
    <w:name w:val="Normal (Web)"/>
    <w:basedOn w:val="Normal"/>
    <w:uiPriority w:val="99"/>
    <w:unhideWhenUsed/>
    <w:rsid w:val="0094245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942457"/>
    <w:rPr>
      <w:b/>
      <w:bCs/>
    </w:rPr>
  </w:style>
  <w:style w:type="paragraph" w:styleId="Textedebulles">
    <w:name w:val="Balloon Text"/>
    <w:basedOn w:val="Normal"/>
    <w:link w:val="TextedebullesCar"/>
    <w:uiPriority w:val="99"/>
    <w:semiHidden/>
    <w:unhideWhenUsed/>
    <w:rsid w:val="009424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42457"/>
    <w:rPr>
      <w:rFonts w:ascii="Tahoma" w:hAnsi="Tahoma" w:cs="Tahoma"/>
      <w:sz w:val="16"/>
      <w:szCs w:val="16"/>
    </w:rPr>
  </w:style>
  <w:style w:type="paragraph" w:styleId="Sansinterligne">
    <w:name w:val="No Spacing"/>
    <w:uiPriority w:val="1"/>
    <w:qFormat/>
    <w:rsid w:val="00942457"/>
    <w:pPr>
      <w:spacing w:after="0" w:line="240" w:lineRule="auto"/>
    </w:pPr>
  </w:style>
  <w:style w:type="paragraph" w:styleId="En-tte">
    <w:name w:val="header"/>
    <w:basedOn w:val="Normal"/>
    <w:link w:val="En-tteCar"/>
    <w:uiPriority w:val="99"/>
    <w:unhideWhenUsed/>
    <w:rsid w:val="00F427BD"/>
    <w:pPr>
      <w:tabs>
        <w:tab w:val="center" w:pos="4536"/>
        <w:tab w:val="right" w:pos="9072"/>
      </w:tabs>
      <w:spacing w:after="0" w:line="240" w:lineRule="auto"/>
    </w:pPr>
  </w:style>
  <w:style w:type="character" w:customStyle="1" w:styleId="En-tteCar">
    <w:name w:val="En-tête Car"/>
    <w:basedOn w:val="Policepardfaut"/>
    <w:link w:val="En-tte"/>
    <w:uiPriority w:val="99"/>
    <w:rsid w:val="00F427BD"/>
  </w:style>
  <w:style w:type="paragraph" w:styleId="Pieddepage">
    <w:name w:val="footer"/>
    <w:basedOn w:val="Normal"/>
    <w:link w:val="PieddepageCar"/>
    <w:uiPriority w:val="99"/>
    <w:unhideWhenUsed/>
    <w:rsid w:val="00F427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27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942457"/>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42457"/>
    <w:rPr>
      <w:rFonts w:ascii="Times New Roman" w:eastAsia="Times New Roman" w:hAnsi="Times New Roman" w:cs="Times New Roman"/>
      <w:b/>
      <w:bCs/>
      <w:sz w:val="36"/>
      <w:szCs w:val="36"/>
      <w:lang w:eastAsia="fr-BE"/>
    </w:rPr>
  </w:style>
  <w:style w:type="paragraph" w:styleId="NormalWeb">
    <w:name w:val="Normal (Web)"/>
    <w:basedOn w:val="Normal"/>
    <w:uiPriority w:val="99"/>
    <w:unhideWhenUsed/>
    <w:rsid w:val="0094245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942457"/>
    <w:rPr>
      <w:b/>
      <w:bCs/>
    </w:rPr>
  </w:style>
  <w:style w:type="paragraph" w:styleId="Textedebulles">
    <w:name w:val="Balloon Text"/>
    <w:basedOn w:val="Normal"/>
    <w:link w:val="TextedebullesCar"/>
    <w:uiPriority w:val="99"/>
    <w:semiHidden/>
    <w:unhideWhenUsed/>
    <w:rsid w:val="009424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42457"/>
    <w:rPr>
      <w:rFonts w:ascii="Tahoma" w:hAnsi="Tahoma" w:cs="Tahoma"/>
      <w:sz w:val="16"/>
      <w:szCs w:val="16"/>
    </w:rPr>
  </w:style>
  <w:style w:type="paragraph" w:styleId="Sansinterligne">
    <w:name w:val="No Spacing"/>
    <w:uiPriority w:val="1"/>
    <w:qFormat/>
    <w:rsid w:val="00942457"/>
    <w:pPr>
      <w:spacing w:after="0" w:line="240" w:lineRule="auto"/>
    </w:pPr>
  </w:style>
  <w:style w:type="paragraph" w:styleId="En-tte">
    <w:name w:val="header"/>
    <w:basedOn w:val="Normal"/>
    <w:link w:val="En-tteCar"/>
    <w:uiPriority w:val="99"/>
    <w:unhideWhenUsed/>
    <w:rsid w:val="00F427BD"/>
    <w:pPr>
      <w:tabs>
        <w:tab w:val="center" w:pos="4536"/>
        <w:tab w:val="right" w:pos="9072"/>
      </w:tabs>
      <w:spacing w:after="0" w:line="240" w:lineRule="auto"/>
    </w:pPr>
  </w:style>
  <w:style w:type="character" w:customStyle="1" w:styleId="En-tteCar">
    <w:name w:val="En-tête Car"/>
    <w:basedOn w:val="Policepardfaut"/>
    <w:link w:val="En-tte"/>
    <w:uiPriority w:val="99"/>
    <w:rsid w:val="00F427BD"/>
  </w:style>
  <w:style w:type="paragraph" w:styleId="Pieddepage">
    <w:name w:val="footer"/>
    <w:basedOn w:val="Normal"/>
    <w:link w:val="PieddepageCar"/>
    <w:uiPriority w:val="99"/>
    <w:unhideWhenUsed/>
    <w:rsid w:val="00F427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2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642840">
      <w:bodyDiv w:val="1"/>
      <w:marLeft w:val="0"/>
      <w:marRight w:val="0"/>
      <w:marTop w:val="0"/>
      <w:marBottom w:val="0"/>
      <w:divBdr>
        <w:top w:val="none" w:sz="0" w:space="0" w:color="auto"/>
        <w:left w:val="none" w:sz="0" w:space="0" w:color="auto"/>
        <w:bottom w:val="none" w:sz="0" w:space="0" w:color="auto"/>
        <w:right w:val="none" w:sz="0" w:space="0" w:color="auto"/>
      </w:divBdr>
    </w:div>
    <w:div w:id="679165579">
      <w:bodyDiv w:val="1"/>
      <w:marLeft w:val="0"/>
      <w:marRight w:val="0"/>
      <w:marTop w:val="0"/>
      <w:marBottom w:val="0"/>
      <w:divBdr>
        <w:top w:val="none" w:sz="0" w:space="0" w:color="auto"/>
        <w:left w:val="none" w:sz="0" w:space="0" w:color="auto"/>
        <w:bottom w:val="none" w:sz="0" w:space="0" w:color="auto"/>
        <w:right w:val="none" w:sz="0" w:space="0" w:color="auto"/>
      </w:divBdr>
    </w:div>
    <w:div w:id="1080054646">
      <w:bodyDiv w:val="1"/>
      <w:marLeft w:val="0"/>
      <w:marRight w:val="0"/>
      <w:marTop w:val="0"/>
      <w:marBottom w:val="0"/>
      <w:divBdr>
        <w:top w:val="none" w:sz="0" w:space="0" w:color="auto"/>
        <w:left w:val="none" w:sz="0" w:space="0" w:color="auto"/>
        <w:bottom w:val="none" w:sz="0" w:space="0" w:color="auto"/>
        <w:right w:val="none" w:sz="0" w:space="0" w:color="auto"/>
      </w:divBdr>
    </w:div>
    <w:div w:id="1574243092">
      <w:bodyDiv w:val="1"/>
      <w:marLeft w:val="0"/>
      <w:marRight w:val="0"/>
      <w:marTop w:val="0"/>
      <w:marBottom w:val="0"/>
      <w:divBdr>
        <w:top w:val="none" w:sz="0" w:space="0" w:color="auto"/>
        <w:left w:val="none" w:sz="0" w:space="0" w:color="auto"/>
        <w:bottom w:val="none" w:sz="0" w:space="0" w:color="auto"/>
        <w:right w:val="none" w:sz="0" w:space="0" w:color="auto"/>
      </w:divBdr>
    </w:div>
    <w:div w:id="180566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269B86D61954D2CA77BFD231E262A6C"/>
        <w:category>
          <w:name w:val="Général"/>
          <w:gallery w:val="placeholder"/>
        </w:category>
        <w:types>
          <w:type w:val="bbPlcHdr"/>
        </w:types>
        <w:behaviors>
          <w:behavior w:val="content"/>
        </w:behaviors>
        <w:guid w:val="{2D99A5E2-3B3B-4098-9AE8-1EAEA7DF7360}"/>
      </w:docPartPr>
      <w:docPartBody>
        <w:p w:rsidR="00000000" w:rsidRDefault="00794AFF" w:rsidP="00794AFF">
          <w:pPr>
            <w:pStyle w:val="E269B86D61954D2CA77BFD231E262A6C"/>
          </w:pPr>
          <w:r>
            <w:rPr>
              <w:rFonts w:asciiTheme="majorHAnsi" w:eastAsiaTheme="majorEastAsia" w:hAnsiTheme="majorHAnsi" w:cstheme="majorBidi"/>
              <w:lang w:val="fr-FR"/>
            </w:rPr>
            <w:t>[Texte]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AFF"/>
    <w:rsid w:val="003F7B0F"/>
    <w:rsid w:val="00794AF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269B86D61954D2CA77BFD231E262A6C">
    <w:name w:val="E269B86D61954D2CA77BFD231E262A6C"/>
    <w:rsid w:val="00794AF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269B86D61954D2CA77BFD231E262A6C">
    <w:name w:val="E269B86D61954D2CA77BFD231E262A6C"/>
    <w:rsid w:val="00794A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681</TotalTime>
  <Pages>4</Pages>
  <Words>938</Words>
  <Characters>5165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dc:creator>
  <cp:lastModifiedBy>Serge</cp:lastModifiedBy>
  <cp:revision>4</cp:revision>
  <dcterms:created xsi:type="dcterms:W3CDTF">2014-01-31T08:04:00Z</dcterms:created>
  <dcterms:modified xsi:type="dcterms:W3CDTF">2014-01-31T19:28:00Z</dcterms:modified>
</cp:coreProperties>
</file>