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84" w:rsidRPr="00580E9E" w:rsidRDefault="00580E9E" w:rsidP="00580E9E">
      <w:pPr>
        <w:pStyle w:val="Sansinterligne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Andika Basic" w:hAnsi="Andika Basic"/>
          <w:sz w:val="32"/>
        </w:rPr>
      </w:pPr>
      <w:r w:rsidRPr="00580E9E">
        <w:rPr>
          <w:rFonts w:ascii="Andika Basic" w:hAnsi="Andika Basic"/>
          <w:sz w:val="32"/>
        </w:rPr>
        <w:t>SCIENCES</w:t>
      </w:r>
      <w:r>
        <w:rPr>
          <w:rFonts w:ascii="Andika Basic" w:hAnsi="Andika Basic"/>
          <w:sz w:val="32"/>
        </w:rPr>
        <w:t xml:space="preserve"> -</w:t>
      </w:r>
    </w:p>
    <w:p w:rsidR="00580E9E" w:rsidRPr="00580E9E" w:rsidRDefault="00580E9E" w:rsidP="00580E9E">
      <w:pPr>
        <w:pStyle w:val="Sansinterligne"/>
        <w:jc w:val="center"/>
        <w:rPr>
          <w:rFonts w:ascii="Andika Basic" w:hAnsi="Andika Basic"/>
          <w:sz w:val="32"/>
        </w:rPr>
      </w:pPr>
    </w:p>
    <w:p w:rsidR="00580E9E" w:rsidRPr="00580E9E" w:rsidRDefault="00580E9E" w:rsidP="00580E9E">
      <w:pPr>
        <w:pStyle w:val="Sansinterligne"/>
        <w:jc w:val="center"/>
        <w:rPr>
          <w:rFonts w:ascii="Andika Basic" w:hAnsi="Andika Basic"/>
          <w:sz w:val="32"/>
          <w:u w:val="single"/>
        </w:rPr>
      </w:pPr>
      <w:r w:rsidRPr="00580E9E">
        <w:rPr>
          <w:rFonts w:ascii="Andika Basic" w:hAnsi="Andika Basic"/>
          <w:sz w:val="32"/>
          <w:u w:val="single"/>
        </w:rPr>
        <w:t>AU FUR ET A MESURE…</w:t>
      </w:r>
    </w:p>
    <w:p w:rsidR="00580E9E" w:rsidRDefault="00C66FFA" w:rsidP="00580E9E">
      <w:pPr>
        <w:pStyle w:val="Sansinterligne"/>
        <w:jc w:val="center"/>
        <w:rPr>
          <w:rFonts w:ascii="Andika Basic" w:hAnsi="Andika Basic"/>
          <w:sz w:val="32"/>
          <w:u w:val="single"/>
        </w:rPr>
      </w:pPr>
      <w:r>
        <w:rPr>
          <w:rFonts w:ascii="Andika Basic" w:hAnsi="Andika Basic"/>
          <w:sz w:val="32"/>
          <w:u w:val="single"/>
        </w:rPr>
        <w:t xml:space="preserve">SYNTHESE </w:t>
      </w:r>
      <w:bookmarkStart w:id="0" w:name="_GoBack"/>
      <w:bookmarkEnd w:id="0"/>
    </w:p>
    <w:p w:rsidR="00580E9E" w:rsidRPr="00580E9E" w:rsidRDefault="00580E9E" w:rsidP="00580E9E"/>
    <w:p w:rsidR="00580E9E" w:rsidRDefault="00580E9E" w:rsidP="00580E9E"/>
    <w:p w:rsidR="00580E9E" w:rsidRDefault="00580E9E" w:rsidP="00580E9E">
      <w:pPr>
        <w:rPr>
          <w:rFonts w:ascii="Andika Basic" w:hAnsi="Andika Basic"/>
          <w:color w:val="FF0000"/>
          <w:sz w:val="28"/>
        </w:rPr>
      </w:pPr>
      <w:r w:rsidRPr="00580E9E">
        <w:rPr>
          <w:rFonts w:ascii="Andika Basic" w:hAnsi="Andika Basic"/>
          <w:color w:val="FF0000"/>
          <w:sz w:val="28"/>
        </w:rPr>
        <w:t>Qu’est- ce qu’une grandeur ?</w:t>
      </w:r>
    </w:p>
    <w:p w:rsidR="00580E9E" w:rsidRDefault="00580E9E" w:rsidP="00580E9E">
      <w:pPr>
        <w:rPr>
          <w:rFonts w:ascii="Andika Basic" w:hAnsi="Andika Basic"/>
          <w:sz w:val="28"/>
        </w:rPr>
      </w:pPr>
      <w:r>
        <w:rPr>
          <w:rFonts w:ascii="Andika Basic" w:hAnsi="Andika Basic"/>
          <w:sz w:val="28"/>
        </w:rPr>
        <w:t>On nomme une grandeur toute propriété susceptible d’être mesurée.</w:t>
      </w:r>
    </w:p>
    <w:p w:rsidR="00580E9E" w:rsidRPr="00580E9E" w:rsidRDefault="00580E9E" w:rsidP="00580E9E">
      <w:pPr>
        <w:rPr>
          <w:rFonts w:ascii="Andika Basic" w:hAnsi="Andika Basic"/>
          <w:color w:val="FF0000"/>
          <w:sz w:val="28"/>
        </w:rPr>
      </w:pPr>
      <w:r w:rsidRPr="00580E9E">
        <w:rPr>
          <w:rFonts w:ascii="Andika Basic" w:hAnsi="Andika Basic"/>
          <w:color w:val="FF0000"/>
          <w:sz w:val="28"/>
        </w:rPr>
        <w:t>Qu’est-ce que « mesurer » une grandeur ?</w:t>
      </w:r>
    </w:p>
    <w:p w:rsidR="00580E9E" w:rsidRDefault="00580E9E" w:rsidP="00580E9E">
      <w:pPr>
        <w:rPr>
          <w:rFonts w:ascii="Andika Basic" w:hAnsi="Andika Basic"/>
          <w:sz w:val="28"/>
        </w:rPr>
      </w:pPr>
      <w:r>
        <w:rPr>
          <w:rFonts w:ascii="Andika Basic" w:hAnsi="Andika Basic"/>
          <w:sz w:val="28"/>
        </w:rPr>
        <w:t>Mesurer une grandeur, c’est comparer cette grandeur à une grandeur de même espèce choisie comme unité.</w:t>
      </w:r>
    </w:p>
    <w:p w:rsidR="00580E9E" w:rsidRDefault="00580E9E" w:rsidP="00580E9E">
      <w:pPr>
        <w:rPr>
          <w:rFonts w:ascii="Andika Basic" w:hAnsi="Andika Basic"/>
          <w:sz w:val="28"/>
        </w:rPr>
      </w:pPr>
      <w:r>
        <w:rPr>
          <w:rFonts w:ascii="Andika Basic" w:hAnsi="Andika Basic"/>
          <w:sz w:val="28"/>
        </w:rPr>
        <w:t>La mesure d’une grandeur n’est jamais rigoureusement exacte. Même en travaillant avec grand soin, il y aura toujours une incertitude sur la mesure.</w:t>
      </w:r>
    </w:p>
    <w:p w:rsidR="00580E9E" w:rsidRDefault="00580E9E" w:rsidP="00580E9E">
      <w:pPr>
        <w:rPr>
          <w:rFonts w:ascii="Andika Basic" w:hAnsi="Andika Basic"/>
          <w:color w:val="FF0000"/>
          <w:sz w:val="28"/>
        </w:rPr>
      </w:pPr>
      <w:r w:rsidRPr="00580E9E">
        <w:rPr>
          <w:rFonts w:ascii="Andika Basic" w:hAnsi="Andika Basic"/>
          <w:color w:val="FF0000"/>
          <w:sz w:val="28"/>
        </w:rPr>
        <w:t>Le système international d’unités</w:t>
      </w:r>
      <w:r>
        <w:rPr>
          <w:rFonts w:ascii="Andika Basic" w:hAnsi="Andika Basic"/>
          <w:color w:val="FF0000"/>
          <w:sz w:val="28"/>
        </w:rPr>
        <w:t>.</w:t>
      </w:r>
    </w:p>
    <w:p w:rsidR="00580E9E" w:rsidRDefault="00580E9E" w:rsidP="00580E9E">
      <w:pPr>
        <w:rPr>
          <w:rFonts w:ascii="Andika Basic" w:hAnsi="Andika Basic"/>
          <w:b/>
          <w:sz w:val="28"/>
        </w:rPr>
      </w:pPr>
      <w:r>
        <w:rPr>
          <w:rFonts w:ascii="Andika Basic" w:hAnsi="Andika Basic"/>
          <w:sz w:val="28"/>
        </w:rPr>
        <w:t xml:space="preserve">Ce système reconnu légalement en 1971 comprend actuellement </w:t>
      </w:r>
      <w:r w:rsidRPr="00580E9E">
        <w:rPr>
          <w:rFonts w:ascii="Andika Basic" w:hAnsi="Andika Basic"/>
          <w:b/>
          <w:sz w:val="28"/>
        </w:rPr>
        <w:t>sept grandeurs et sept unités de base</w:t>
      </w:r>
      <w:r>
        <w:rPr>
          <w:rFonts w:ascii="Andika Basic" w:hAnsi="Andika Basic"/>
          <w:b/>
          <w:sz w:val="28"/>
        </w:rPr>
        <w:t>.</w:t>
      </w:r>
    </w:p>
    <w:p w:rsidR="00580E9E" w:rsidRDefault="00580E9E" w:rsidP="00580E9E">
      <w:pPr>
        <w:rPr>
          <w:rFonts w:ascii="Andika Basic" w:hAnsi="Andika Basic"/>
          <w:i/>
          <w:sz w:val="28"/>
        </w:rPr>
      </w:pPr>
      <w:r>
        <w:rPr>
          <w:rFonts w:ascii="Andika Basic" w:hAnsi="Andika Basic"/>
          <w:i/>
          <w:sz w:val="28"/>
        </w:rPr>
        <w:t>Les grandeurs étudiées cette année en 1</w:t>
      </w:r>
      <w:r w:rsidRPr="00580E9E">
        <w:rPr>
          <w:rFonts w:ascii="Andika Basic" w:hAnsi="Andika Basic"/>
          <w:i/>
          <w:sz w:val="28"/>
          <w:vertAlign w:val="superscript"/>
        </w:rPr>
        <w:t>ère</w:t>
      </w:r>
      <w:r>
        <w:rPr>
          <w:rFonts w:ascii="Andika Basic" w:hAnsi="Andika Basic"/>
          <w:i/>
          <w:sz w:val="28"/>
        </w:rPr>
        <w:t>sous forme de tableau</w:t>
      </w:r>
      <w:r>
        <w:rPr>
          <w:rFonts w:ascii="Andika Basic" w:hAnsi="Andika Basic"/>
          <w:i/>
          <w:sz w:val="28"/>
          <w:vertAlign w:val="superscript"/>
        </w:rPr>
        <w:t> </w:t>
      </w:r>
      <w:r>
        <w:rPr>
          <w:rFonts w:ascii="Andika Basic" w:hAnsi="Andika Basic"/>
          <w:i/>
          <w:sz w:val="28"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47"/>
        <w:gridCol w:w="1813"/>
        <w:gridCol w:w="1821"/>
        <w:gridCol w:w="1761"/>
        <w:gridCol w:w="2046"/>
      </w:tblGrid>
      <w:tr w:rsidR="00580E9E" w:rsidTr="00580E9E">
        <w:trPr>
          <w:jc w:val="center"/>
        </w:trPr>
        <w:tc>
          <w:tcPr>
            <w:tcW w:w="1842" w:type="dxa"/>
          </w:tcPr>
          <w:p w:rsidR="00580E9E" w:rsidRPr="0091737B" w:rsidRDefault="00580E9E" w:rsidP="0091737B">
            <w:pPr>
              <w:jc w:val="center"/>
              <w:rPr>
                <w:rFonts w:ascii="Andika Basic" w:hAnsi="Andika Basic"/>
                <w:color w:val="0070C0"/>
                <w:sz w:val="28"/>
              </w:rPr>
            </w:pPr>
            <w:r w:rsidRPr="0091737B">
              <w:rPr>
                <w:rFonts w:ascii="Andika Basic" w:hAnsi="Andika Basic"/>
                <w:color w:val="0070C0"/>
                <w:sz w:val="28"/>
              </w:rPr>
              <w:t>GRANDEUR</w:t>
            </w:r>
          </w:p>
        </w:tc>
        <w:tc>
          <w:tcPr>
            <w:tcW w:w="1842" w:type="dxa"/>
          </w:tcPr>
          <w:p w:rsidR="00580E9E" w:rsidRPr="0091737B" w:rsidRDefault="00580E9E" w:rsidP="0091737B">
            <w:pPr>
              <w:jc w:val="center"/>
              <w:rPr>
                <w:rFonts w:ascii="Andika Basic" w:hAnsi="Andika Basic"/>
                <w:color w:val="0070C0"/>
                <w:sz w:val="28"/>
              </w:rPr>
            </w:pPr>
            <w:r w:rsidRPr="0091737B">
              <w:rPr>
                <w:rFonts w:ascii="Andika Basic" w:hAnsi="Andika Basic"/>
                <w:color w:val="0070C0"/>
                <w:sz w:val="28"/>
              </w:rPr>
              <w:t>SYMBOLE DE LA GRANDEUR</w:t>
            </w:r>
          </w:p>
        </w:tc>
        <w:tc>
          <w:tcPr>
            <w:tcW w:w="1842" w:type="dxa"/>
          </w:tcPr>
          <w:p w:rsidR="00580E9E" w:rsidRPr="0091737B" w:rsidRDefault="00580E9E" w:rsidP="0091737B">
            <w:pPr>
              <w:jc w:val="center"/>
              <w:rPr>
                <w:rFonts w:ascii="Andika Basic" w:hAnsi="Andika Basic"/>
                <w:color w:val="0070C0"/>
                <w:sz w:val="28"/>
              </w:rPr>
            </w:pPr>
            <w:r w:rsidRPr="0091737B">
              <w:rPr>
                <w:rFonts w:ascii="Andika Basic" w:hAnsi="Andika Basic"/>
                <w:color w:val="0070C0"/>
                <w:sz w:val="28"/>
              </w:rPr>
              <w:t>UNITE</w:t>
            </w:r>
          </w:p>
        </w:tc>
        <w:tc>
          <w:tcPr>
            <w:tcW w:w="1843" w:type="dxa"/>
          </w:tcPr>
          <w:p w:rsidR="00580E9E" w:rsidRPr="0091737B" w:rsidRDefault="00580E9E" w:rsidP="0091737B">
            <w:pPr>
              <w:jc w:val="center"/>
              <w:rPr>
                <w:rFonts w:ascii="Andika Basic" w:hAnsi="Andika Basic"/>
                <w:color w:val="0070C0"/>
                <w:sz w:val="28"/>
              </w:rPr>
            </w:pPr>
            <w:r w:rsidRPr="0091737B">
              <w:rPr>
                <w:rFonts w:ascii="Andika Basic" w:hAnsi="Andika Basic"/>
                <w:color w:val="0070C0"/>
                <w:sz w:val="28"/>
              </w:rPr>
              <w:t>SYMBOLE DE L’UNITE</w:t>
            </w:r>
          </w:p>
        </w:tc>
        <w:tc>
          <w:tcPr>
            <w:tcW w:w="1843" w:type="dxa"/>
          </w:tcPr>
          <w:p w:rsidR="00580E9E" w:rsidRPr="0091737B" w:rsidRDefault="00580E9E" w:rsidP="0091737B">
            <w:pPr>
              <w:jc w:val="center"/>
              <w:rPr>
                <w:rFonts w:ascii="Andika Basic" w:hAnsi="Andika Basic"/>
                <w:color w:val="0070C0"/>
                <w:sz w:val="28"/>
              </w:rPr>
            </w:pPr>
            <w:r w:rsidRPr="0091737B">
              <w:rPr>
                <w:rFonts w:ascii="Andika Basic" w:hAnsi="Andika Basic"/>
                <w:color w:val="0070C0"/>
                <w:sz w:val="28"/>
              </w:rPr>
              <w:t>INSTRUMENT DE MESURE</w:t>
            </w:r>
          </w:p>
        </w:tc>
      </w:tr>
      <w:tr w:rsidR="00580E9E" w:rsidTr="00580E9E">
        <w:trPr>
          <w:jc w:val="center"/>
        </w:trPr>
        <w:tc>
          <w:tcPr>
            <w:tcW w:w="1842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Longueur</w:t>
            </w:r>
          </w:p>
        </w:tc>
        <w:tc>
          <w:tcPr>
            <w:tcW w:w="1842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L</w:t>
            </w:r>
          </w:p>
        </w:tc>
        <w:tc>
          <w:tcPr>
            <w:tcW w:w="1842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Mètre</w:t>
            </w:r>
          </w:p>
        </w:tc>
        <w:tc>
          <w:tcPr>
            <w:tcW w:w="1843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M</w:t>
            </w:r>
          </w:p>
        </w:tc>
        <w:tc>
          <w:tcPr>
            <w:tcW w:w="1843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Latte, pied à coulisse,…</w:t>
            </w:r>
          </w:p>
        </w:tc>
      </w:tr>
      <w:tr w:rsidR="00580E9E" w:rsidTr="00580E9E">
        <w:trPr>
          <w:jc w:val="center"/>
        </w:trPr>
        <w:tc>
          <w:tcPr>
            <w:tcW w:w="1842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Masse</w:t>
            </w:r>
          </w:p>
        </w:tc>
        <w:tc>
          <w:tcPr>
            <w:tcW w:w="1842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M</w:t>
            </w:r>
          </w:p>
        </w:tc>
        <w:tc>
          <w:tcPr>
            <w:tcW w:w="1842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Kilogramme</w:t>
            </w:r>
          </w:p>
        </w:tc>
        <w:tc>
          <w:tcPr>
            <w:tcW w:w="1843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Kg</w:t>
            </w:r>
          </w:p>
        </w:tc>
        <w:tc>
          <w:tcPr>
            <w:tcW w:w="1843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Balance</w:t>
            </w:r>
          </w:p>
        </w:tc>
      </w:tr>
      <w:tr w:rsidR="00580E9E" w:rsidTr="00580E9E">
        <w:trPr>
          <w:jc w:val="center"/>
        </w:trPr>
        <w:tc>
          <w:tcPr>
            <w:tcW w:w="1842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Temps</w:t>
            </w:r>
          </w:p>
        </w:tc>
        <w:tc>
          <w:tcPr>
            <w:tcW w:w="1842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t</w:t>
            </w:r>
          </w:p>
        </w:tc>
        <w:tc>
          <w:tcPr>
            <w:tcW w:w="1842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Seconde</w:t>
            </w:r>
          </w:p>
        </w:tc>
        <w:tc>
          <w:tcPr>
            <w:tcW w:w="1843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s</w:t>
            </w:r>
          </w:p>
        </w:tc>
        <w:tc>
          <w:tcPr>
            <w:tcW w:w="1843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Chronomètre</w:t>
            </w:r>
          </w:p>
        </w:tc>
      </w:tr>
      <w:tr w:rsidR="00580E9E" w:rsidTr="00580E9E">
        <w:trPr>
          <w:jc w:val="center"/>
        </w:trPr>
        <w:tc>
          <w:tcPr>
            <w:tcW w:w="1842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température</w:t>
            </w:r>
          </w:p>
        </w:tc>
        <w:tc>
          <w:tcPr>
            <w:tcW w:w="1842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T</w:t>
            </w:r>
          </w:p>
        </w:tc>
        <w:tc>
          <w:tcPr>
            <w:tcW w:w="1842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Kelvin *</w:t>
            </w:r>
          </w:p>
        </w:tc>
        <w:tc>
          <w:tcPr>
            <w:tcW w:w="1843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K</w:t>
            </w:r>
          </w:p>
        </w:tc>
        <w:tc>
          <w:tcPr>
            <w:tcW w:w="1843" w:type="dxa"/>
          </w:tcPr>
          <w:p w:rsidR="00580E9E" w:rsidRDefault="0091737B" w:rsidP="0091737B">
            <w:pPr>
              <w:jc w:val="center"/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Thermomètre</w:t>
            </w:r>
          </w:p>
        </w:tc>
      </w:tr>
    </w:tbl>
    <w:p w:rsidR="00580E9E" w:rsidRDefault="0091737B" w:rsidP="0091737B">
      <w:pPr>
        <w:tabs>
          <w:tab w:val="left" w:pos="540"/>
        </w:tabs>
        <w:rPr>
          <w:rFonts w:ascii="Andika Basic" w:hAnsi="Andika Basic"/>
          <w:sz w:val="28"/>
        </w:rPr>
      </w:pPr>
      <w:r>
        <w:rPr>
          <w:rFonts w:ascii="Andika Basic" w:hAnsi="Andika Basic"/>
          <w:sz w:val="28"/>
        </w:rPr>
        <w:tab/>
      </w:r>
    </w:p>
    <w:p w:rsidR="0091737B" w:rsidRDefault="0091737B" w:rsidP="0091737B">
      <w:pPr>
        <w:tabs>
          <w:tab w:val="left" w:pos="540"/>
        </w:tabs>
        <w:rPr>
          <w:rFonts w:ascii="Andika Basic" w:hAnsi="Andika Basic"/>
          <w:i/>
          <w:sz w:val="28"/>
        </w:rPr>
      </w:pPr>
      <w:r w:rsidRPr="0091737B">
        <w:rPr>
          <w:rFonts w:ascii="Andika Basic" w:hAnsi="Andika Basic"/>
          <w:i/>
          <w:sz w:val="28"/>
        </w:rPr>
        <w:t xml:space="preserve">Les unités dérivées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0"/>
        <w:gridCol w:w="1830"/>
        <w:gridCol w:w="1772"/>
        <w:gridCol w:w="1810"/>
        <w:gridCol w:w="2046"/>
      </w:tblGrid>
      <w:tr w:rsidR="0091737B" w:rsidTr="0091737B">
        <w:tc>
          <w:tcPr>
            <w:tcW w:w="1842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GRANDEUR</w:t>
            </w:r>
          </w:p>
        </w:tc>
        <w:tc>
          <w:tcPr>
            <w:tcW w:w="1842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SYMBOLE DE LA GRANDEUR</w:t>
            </w:r>
          </w:p>
        </w:tc>
        <w:tc>
          <w:tcPr>
            <w:tcW w:w="1842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UNITE</w:t>
            </w:r>
          </w:p>
        </w:tc>
        <w:tc>
          <w:tcPr>
            <w:tcW w:w="1843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SYMBOLE DE L’UNITE</w:t>
            </w:r>
          </w:p>
        </w:tc>
        <w:tc>
          <w:tcPr>
            <w:tcW w:w="1843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INSTRUMENT DE MESURE</w:t>
            </w:r>
          </w:p>
        </w:tc>
      </w:tr>
      <w:tr w:rsidR="0091737B" w:rsidTr="0091737B">
        <w:tc>
          <w:tcPr>
            <w:tcW w:w="1842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aire</w:t>
            </w:r>
          </w:p>
        </w:tc>
        <w:tc>
          <w:tcPr>
            <w:tcW w:w="1842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A</w:t>
            </w:r>
          </w:p>
        </w:tc>
        <w:tc>
          <w:tcPr>
            <w:tcW w:w="1842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Mètre carré</w:t>
            </w:r>
          </w:p>
        </w:tc>
        <w:tc>
          <w:tcPr>
            <w:tcW w:w="1843" w:type="dxa"/>
          </w:tcPr>
          <w:p w:rsidR="0091737B" w:rsidRP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M</w:t>
            </w:r>
            <w:r>
              <w:rPr>
                <w:rFonts w:ascii="Andika Basic" w:hAnsi="Andika Basic"/>
                <w:sz w:val="2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/</w:t>
            </w:r>
          </w:p>
        </w:tc>
      </w:tr>
      <w:tr w:rsidR="0091737B" w:rsidTr="0091737B">
        <w:tc>
          <w:tcPr>
            <w:tcW w:w="1842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Volume</w:t>
            </w:r>
          </w:p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 xml:space="preserve">Capacité </w:t>
            </w:r>
          </w:p>
        </w:tc>
        <w:tc>
          <w:tcPr>
            <w:tcW w:w="1842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V</w:t>
            </w:r>
          </w:p>
        </w:tc>
        <w:tc>
          <w:tcPr>
            <w:tcW w:w="1842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Mètre cube</w:t>
            </w:r>
          </w:p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Litre</w:t>
            </w:r>
          </w:p>
        </w:tc>
        <w:tc>
          <w:tcPr>
            <w:tcW w:w="1843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M</w:t>
            </w:r>
            <w:r>
              <w:rPr>
                <w:rFonts w:ascii="Andika Basic" w:hAnsi="Andika Basic"/>
                <w:sz w:val="28"/>
                <w:vertAlign w:val="superscript"/>
              </w:rPr>
              <w:t>3</w:t>
            </w:r>
          </w:p>
          <w:p w:rsidR="0091737B" w:rsidRP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L</w:t>
            </w:r>
          </w:p>
        </w:tc>
        <w:tc>
          <w:tcPr>
            <w:tcW w:w="1843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/</w:t>
            </w:r>
          </w:p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Doseur</w:t>
            </w:r>
          </w:p>
        </w:tc>
      </w:tr>
    </w:tbl>
    <w:p w:rsidR="0091737B" w:rsidRDefault="0091737B" w:rsidP="0091737B">
      <w:pPr>
        <w:tabs>
          <w:tab w:val="left" w:pos="540"/>
        </w:tabs>
        <w:rPr>
          <w:rFonts w:ascii="Andika Basic" w:hAnsi="Andika Basic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737B" w:rsidTr="0091737B">
        <w:tc>
          <w:tcPr>
            <w:tcW w:w="9212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 xml:space="preserve">LES CONVENTIONS </w:t>
            </w:r>
          </w:p>
          <w:p w:rsidR="0091737B" w:rsidRDefault="0091737B" w:rsidP="0091737B">
            <w:pPr>
              <w:pStyle w:val="Paragraphedeliste"/>
              <w:numPr>
                <w:ilvl w:val="0"/>
                <w:numId w:val="1"/>
              </w:num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Les symboles ne se mettent jamais au pluriel</w:t>
            </w:r>
          </w:p>
          <w:p w:rsidR="0091737B" w:rsidRDefault="0091737B" w:rsidP="0091737B">
            <w:pPr>
              <w:pStyle w:val="Paragraphedeliste"/>
              <w:numPr>
                <w:ilvl w:val="0"/>
                <w:numId w:val="1"/>
              </w:num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On ne met jamais de point après un symbole</w:t>
            </w:r>
          </w:p>
          <w:p w:rsidR="0091737B" w:rsidRDefault="0091737B" w:rsidP="0091737B">
            <w:pPr>
              <w:pStyle w:val="Paragraphedeliste"/>
              <w:numPr>
                <w:ilvl w:val="0"/>
                <w:numId w:val="1"/>
              </w:num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Les majuscules et minuscules doivent être respectées</w:t>
            </w:r>
          </w:p>
          <w:p w:rsidR="0091737B" w:rsidRPr="0091737B" w:rsidRDefault="0091737B" w:rsidP="0091737B">
            <w:pPr>
              <w:pStyle w:val="Paragraphedeliste"/>
              <w:numPr>
                <w:ilvl w:val="0"/>
                <w:numId w:val="1"/>
              </w:num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On ne dit pas degré kelvin mais kelvin</w:t>
            </w:r>
          </w:p>
        </w:tc>
      </w:tr>
    </w:tbl>
    <w:p w:rsidR="0091737B" w:rsidRDefault="0091737B" w:rsidP="0091737B">
      <w:pPr>
        <w:tabs>
          <w:tab w:val="left" w:pos="540"/>
        </w:tabs>
        <w:rPr>
          <w:rFonts w:ascii="Andika Basic" w:hAnsi="Andika Basic"/>
          <w:sz w:val="28"/>
        </w:rPr>
      </w:pPr>
    </w:p>
    <w:p w:rsidR="0091737B" w:rsidRDefault="0091737B" w:rsidP="0091737B">
      <w:pPr>
        <w:tabs>
          <w:tab w:val="left" w:pos="540"/>
        </w:tabs>
        <w:rPr>
          <w:rFonts w:ascii="Andika Basic" w:hAnsi="Andika Basic"/>
          <w:color w:val="FF0000"/>
          <w:sz w:val="28"/>
        </w:rPr>
      </w:pPr>
      <w:r w:rsidRPr="0091737B">
        <w:rPr>
          <w:rFonts w:ascii="Andika Basic" w:hAnsi="Andika Basic"/>
          <w:color w:val="FF0000"/>
          <w:sz w:val="28"/>
        </w:rPr>
        <w:t>Les multiples et les sous-multiples.</w:t>
      </w:r>
    </w:p>
    <w:p w:rsidR="0091737B" w:rsidRPr="00A27865" w:rsidRDefault="0091737B" w:rsidP="0091737B">
      <w:pPr>
        <w:tabs>
          <w:tab w:val="left" w:pos="540"/>
        </w:tabs>
        <w:rPr>
          <w:rFonts w:ascii="Andika Basic" w:hAnsi="Andika Basic"/>
          <w:sz w:val="28"/>
          <w:u w:val="single"/>
        </w:rPr>
      </w:pPr>
      <w:r w:rsidRPr="00A27865">
        <w:rPr>
          <w:rFonts w:ascii="Andika Basic" w:hAnsi="Andika Basic"/>
          <w:sz w:val="28"/>
          <w:u w:val="single"/>
        </w:rPr>
        <w:t xml:space="preserve">Les multiples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1737B" w:rsidTr="0091737B">
        <w:tc>
          <w:tcPr>
            <w:tcW w:w="3070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PREFIXE</w:t>
            </w:r>
          </w:p>
        </w:tc>
        <w:tc>
          <w:tcPr>
            <w:tcW w:w="3071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 xml:space="preserve">SYMBOLE </w:t>
            </w:r>
          </w:p>
        </w:tc>
        <w:tc>
          <w:tcPr>
            <w:tcW w:w="3071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VALEUR</w:t>
            </w:r>
          </w:p>
        </w:tc>
      </w:tr>
      <w:tr w:rsidR="0091737B" w:rsidTr="0091737B">
        <w:tc>
          <w:tcPr>
            <w:tcW w:w="3070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Kilo</w:t>
            </w:r>
          </w:p>
        </w:tc>
        <w:tc>
          <w:tcPr>
            <w:tcW w:w="3071" w:type="dxa"/>
          </w:tcPr>
          <w:p w:rsidR="0091737B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k</w:t>
            </w:r>
          </w:p>
        </w:tc>
        <w:tc>
          <w:tcPr>
            <w:tcW w:w="3071" w:type="dxa"/>
          </w:tcPr>
          <w:p w:rsidR="0091737B" w:rsidRPr="00A27865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10</w:t>
            </w:r>
            <w:r>
              <w:rPr>
                <w:rFonts w:ascii="Andika Basic" w:hAnsi="Andika Basic"/>
                <w:sz w:val="28"/>
                <w:vertAlign w:val="superscript"/>
              </w:rPr>
              <w:t xml:space="preserve">3 </w:t>
            </w:r>
            <w:r>
              <w:rPr>
                <w:rFonts w:ascii="Andika Basic" w:hAnsi="Andika Basic"/>
                <w:sz w:val="28"/>
              </w:rPr>
              <w:t>= 1000</w:t>
            </w:r>
          </w:p>
        </w:tc>
      </w:tr>
      <w:tr w:rsidR="0091737B" w:rsidTr="0091737B">
        <w:tc>
          <w:tcPr>
            <w:tcW w:w="3070" w:type="dxa"/>
          </w:tcPr>
          <w:p w:rsidR="0091737B" w:rsidRDefault="0091737B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Hecto</w:t>
            </w:r>
          </w:p>
        </w:tc>
        <w:tc>
          <w:tcPr>
            <w:tcW w:w="3071" w:type="dxa"/>
          </w:tcPr>
          <w:p w:rsidR="0091737B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h</w:t>
            </w:r>
          </w:p>
        </w:tc>
        <w:tc>
          <w:tcPr>
            <w:tcW w:w="3071" w:type="dxa"/>
          </w:tcPr>
          <w:p w:rsidR="0091737B" w:rsidRPr="00A27865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10</w:t>
            </w:r>
            <w:r>
              <w:rPr>
                <w:rFonts w:ascii="Andika Basic" w:hAnsi="Andika Basic"/>
                <w:sz w:val="28"/>
                <w:vertAlign w:val="superscript"/>
              </w:rPr>
              <w:t>2</w:t>
            </w:r>
            <w:r>
              <w:rPr>
                <w:rFonts w:ascii="Andika Basic" w:hAnsi="Andika Basic"/>
                <w:sz w:val="28"/>
              </w:rPr>
              <w:t>= 100</w:t>
            </w:r>
          </w:p>
        </w:tc>
      </w:tr>
      <w:tr w:rsidR="0091737B" w:rsidTr="0091737B">
        <w:tc>
          <w:tcPr>
            <w:tcW w:w="3070" w:type="dxa"/>
          </w:tcPr>
          <w:p w:rsidR="0091737B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Déca</w:t>
            </w:r>
          </w:p>
        </w:tc>
        <w:tc>
          <w:tcPr>
            <w:tcW w:w="3071" w:type="dxa"/>
          </w:tcPr>
          <w:p w:rsidR="0091737B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Da</w:t>
            </w:r>
          </w:p>
        </w:tc>
        <w:tc>
          <w:tcPr>
            <w:tcW w:w="3071" w:type="dxa"/>
          </w:tcPr>
          <w:p w:rsidR="0091737B" w:rsidRPr="00A27865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10</w:t>
            </w:r>
            <w:r>
              <w:rPr>
                <w:rFonts w:ascii="Andika Basic" w:hAnsi="Andika Basic"/>
                <w:sz w:val="28"/>
                <w:vertAlign w:val="superscript"/>
              </w:rPr>
              <w:t>1</w:t>
            </w:r>
            <w:r>
              <w:rPr>
                <w:rFonts w:ascii="Andika Basic" w:hAnsi="Andika Basic"/>
                <w:sz w:val="28"/>
              </w:rPr>
              <w:t>= 10</w:t>
            </w:r>
          </w:p>
        </w:tc>
      </w:tr>
    </w:tbl>
    <w:p w:rsidR="0091737B" w:rsidRPr="00A27865" w:rsidRDefault="0091737B" w:rsidP="0091737B">
      <w:pPr>
        <w:tabs>
          <w:tab w:val="left" w:pos="540"/>
        </w:tabs>
        <w:rPr>
          <w:rFonts w:ascii="Andika Basic" w:hAnsi="Andika Basic"/>
          <w:sz w:val="28"/>
          <w:u w:val="single"/>
        </w:rPr>
      </w:pPr>
    </w:p>
    <w:p w:rsidR="00A27865" w:rsidRDefault="00A27865" w:rsidP="0091737B">
      <w:pPr>
        <w:tabs>
          <w:tab w:val="left" w:pos="540"/>
        </w:tabs>
        <w:rPr>
          <w:rFonts w:ascii="Andika Basic" w:hAnsi="Andika Basic"/>
          <w:sz w:val="28"/>
          <w:u w:val="single"/>
        </w:rPr>
      </w:pPr>
      <w:r w:rsidRPr="00A27865">
        <w:rPr>
          <w:rFonts w:ascii="Andika Basic" w:hAnsi="Andika Basic"/>
          <w:sz w:val="28"/>
          <w:u w:val="single"/>
        </w:rPr>
        <w:t xml:space="preserve">Les sous-multiples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7865" w:rsidTr="00D13C58">
        <w:tc>
          <w:tcPr>
            <w:tcW w:w="3070" w:type="dxa"/>
          </w:tcPr>
          <w:p w:rsidR="00A27865" w:rsidRDefault="00A27865" w:rsidP="00D13C58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PREFIXE</w:t>
            </w:r>
          </w:p>
        </w:tc>
        <w:tc>
          <w:tcPr>
            <w:tcW w:w="3071" w:type="dxa"/>
          </w:tcPr>
          <w:p w:rsidR="00A27865" w:rsidRDefault="00A27865" w:rsidP="00D13C58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 xml:space="preserve">SYMBOLE </w:t>
            </w:r>
          </w:p>
        </w:tc>
        <w:tc>
          <w:tcPr>
            <w:tcW w:w="3071" w:type="dxa"/>
          </w:tcPr>
          <w:p w:rsidR="00A27865" w:rsidRDefault="00A27865" w:rsidP="00D13C58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VALEUR</w:t>
            </w:r>
          </w:p>
        </w:tc>
      </w:tr>
      <w:tr w:rsidR="00A27865" w:rsidTr="00A27865">
        <w:tc>
          <w:tcPr>
            <w:tcW w:w="3070" w:type="dxa"/>
          </w:tcPr>
          <w:p w:rsidR="00A27865" w:rsidRPr="00A27865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Déci</w:t>
            </w:r>
          </w:p>
        </w:tc>
        <w:tc>
          <w:tcPr>
            <w:tcW w:w="3071" w:type="dxa"/>
          </w:tcPr>
          <w:p w:rsidR="00A27865" w:rsidRPr="00A27865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d</w:t>
            </w:r>
          </w:p>
        </w:tc>
        <w:tc>
          <w:tcPr>
            <w:tcW w:w="3071" w:type="dxa"/>
          </w:tcPr>
          <w:p w:rsidR="00A27865" w:rsidRPr="00A27865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10</w:t>
            </w:r>
            <w:r>
              <w:rPr>
                <w:rFonts w:ascii="Andika Basic" w:hAnsi="Andika Basic"/>
                <w:sz w:val="28"/>
                <w:vertAlign w:val="superscript"/>
              </w:rPr>
              <w:t>-1</w:t>
            </w:r>
            <w:r>
              <w:rPr>
                <w:rFonts w:ascii="Andika Basic" w:hAnsi="Andika Basic"/>
                <w:sz w:val="28"/>
              </w:rPr>
              <w:t>= 0,1</w:t>
            </w:r>
          </w:p>
        </w:tc>
      </w:tr>
      <w:tr w:rsidR="00A27865" w:rsidTr="00A27865">
        <w:tc>
          <w:tcPr>
            <w:tcW w:w="3070" w:type="dxa"/>
          </w:tcPr>
          <w:p w:rsidR="00A27865" w:rsidRPr="00A27865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proofErr w:type="spellStart"/>
            <w:r>
              <w:rPr>
                <w:rFonts w:ascii="Andika Basic" w:hAnsi="Andika Basic"/>
                <w:sz w:val="28"/>
              </w:rPr>
              <w:t>Centi</w:t>
            </w:r>
            <w:proofErr w:type="spellEnd"/>
          </w:p>
        </w:tc>
        <w:tc>
          <w:tcPr>
            <w:tcW w:w="3071" w:type="dxa"/>
          </w:tcPr>
          <w:p w:rsidR="00A27865" w:rsidRPr="00A27865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c</w:t>
            </w:r>
          </w:p>
        </w:tc>
        <w:tc>
          <w:tcPr>
            <w:tcW w:w="3071" w:type="dxa"/>
          </w:tcPr>
          <w:p w:rsidR="00A27865" w:rsidRPr="00A27865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10</w:t>
            </w:r>
            <w:r>
              <w:rPr>
                <w:rFonts w:ascii="Andika Basic" w:hAnsi="Andika Basic"/>
                <w:sz w:val="28"/>
                <w:vertAlign w:val="superscript"/>
              </w:rPr>
              <w:t>-2</w:t>
            </w:r>
            <w:r>
              <w:rPr>
                <w:rFonts w:ascii="Andika Basic" w:hAnsi="Andika Basic"/>
                <w:sz w:val="28"/>
              </w:rPr>
              <w:t>= 0,01</w:t>
            </w:r>
          </w:p>
        </w:tc>
      </w:tr>
      <w:tr w:rsidR="00A27865" w:rsidTr="00A27865">
        <w:tc>
          <w:tcPr>
            <w:tcW w:w="3070" w:type="dxa"/>
          </w:tcPr>
          <w:p w:rsidR="00A27865" w:rsidRPr="00A27865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Milli</w:t>
            </w:r>
          </w:p>
        </w:tc>
        <w:tc>
          <w:tcPr>
            <w:tcW w:w="3071" w:type="dxa"/>
          </w:tcPr>
          <w:p w:rsidR="00A27865" w:rsidRPr="00A27865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m</w:t>
            </w:r>
          </w:p>
        </w:tc>
        <w:tc>
          <w:tcPr>
            <w:tcW w:w="3071" w:type="dxa"/>
          </w:tcPr>
          <w:p w:rsidR="00A27865" w:rsidRPr="00A27865" w:rsidRDefault="00A27865" w:rsidP="0091737B">
            <w:pPr>
              <w:tabs>
                <w:tab w:val="left" w:pos="540"/>
              </w:tabs>
              <w:rPr>
                <w:rFonts w:ascii="Andika Basic" w:hAnsi="Andika Basic"/>
                <w:sz w:val="28"/>
              </w:rPr>
            </w:pPr>
            <w:r>
              <w:rPr>
                <w:rFonts w:ascii="Andika Basic" w:hAnsi="Andika Basic"/>
                <w:sz w:val="28"/>
              </w:rPr>
              <w:t>10</w:t>
            </w:r>
            <w:r>
              <w:rPr>
                <w:rFonts w:ascii="Andika Basic" w:hAnsi="Andika Basic"/>
                <w:sz w:val="28"/>
                <w:vertAlign w:val="superscript"/>
              </w:rPr>
              <w:t>-3</w:t>
            </w:r>
            <w:r>
              <w:rPr>
                <w:rFonts w:ascii="Andika Basic" w:hAnsi="Andika Basic"/>
                <w:sz w:val="28"/>
              </w:rPr>
              <w:t>= 0,001</w:t>
            </w:r>
          </w:p>
        </w:tc>
      </w:tr>
    </w:tbl>
    <w:p w:rsidR="00A27865" w:rsidRDefault="00A27865" w:rsidP="0091737B">
      <w:pPr>
        <w:tabs>
          <w:tab w:val="left" w:pos="540"/>
        </w:tabs>
        <w:rPr>
          <w:rFonts w:ascii="Andika Basic" w:hAnsi="Andika Basic"/>
          <w:sz w:val="28"/>
          <w:u w:val="single"/>
        </w:rPr>
      </w:pPr>
    </w:p>
    <w:p w:rsidR="00A27865" w:rsidRDefault="00A27865" w:rsidP="0091737B">
      <w:pPr>
        <w:tabs>
          <w:tab w:val="left" w:pos="540"/>
        </w:tabs>
        <w:rPr>
          <w:rFonts w:ascii="Andika Basic" w:hAnsi="Andika Basic"/>
          <w:color w:val="FF0000"/>
          <w:sz w:val="28"/>
        </w:rPr>
      </w:pPr>
      <w:r>
        <w:rPr>
          <w:rFonts w:ascii="Andika Basic" w:hAnsi="Andika Basic"/>
          <w:color w:val="FF0000"/>
          <w:sz w:val="28"/>
        </w:rPr>
        <w:t>L’abaque.</w:t>
      </w:r>
    </w:p>
    <w:p w:rsidR="00A27865" w:rsidRDefault="00A27865" w:rsidP="00A27865">
      <w:pPr>
        <w:tabs>
          <w:tab w:val="left" w:pos="540"/>
        </w:tabs>
        <w:jc w:val="center"/>
        <w:rPr>
          <w:rFonts w:ascii="Andika Basic" w:hAnsi="Andika Basic"/>
          <w:color w:val="FF0000"/>
          <w:sz w:val="28"/>
        </w:rPr>
      </w:pPr>
      <w:r>
        <w:rPr>
          <w:noProof/>
          <w:lang w:eastAsia="fr-BE"/>
        </w:rPr>
        <w:drawing>
          <wp:inline distT="0" distB="0" distL="0" distR="0" wp14:anchorId="2732337F" wp14:editId="4A28F18C">
            <wp:extent cx="5762625" cy="1476375"/>
            <wp:effectExtent l="0" t="0" r="9525" b="9525"/>
            <wp:docPr id="1" name="Image 1" descr="https://www.comment-calculer.net/images/tableau-de-con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ment-calculer.net/images/tableau-de-convers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65" w:rsidRDefault="00A27865" w:rsidP="00A27865">
      <w:pPr>
        <w:jc w:val="center"/>
        <w:rPr>
          <w:rFonts w:ascii="Andika Basic" w:hAnsi="Andika Basic"/>
          <w:sz w:val="28"/>
        </w:rPr>
      </w:pPr>
      <w:r>
        <w:rPr>
          <w:noProof/>
          <w:lang w:eastAsia="fr-BE"/>
        </w:rPr>
        <w:drawing>
          <wp:inline distT="0" distB="0" distL="0" distR="0" wp14:anchorId="2491F65F" wp14:editId="0EA55FE6">
            <wp:extent cx="5753100" cy="752475"/>
            <wp:effectExtent l="0" t="0" r="0" b="0"/>
            <wp:docPr id="4" name="Image 4" descr="Résultat de recherche d'images pour &quot;image abaque 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image abaque air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 wp14:anchorId="1945D0E1" wp14:editId="266AF9CB">
            <wp:extent cx="4933950" cy="914400"/>
            <wp:effectExtent l="0" t="0" r="0" b="0"/>
            <wp:docPr id="2" name="Image 2" descr="http://www.et-demain-en-classe.org/avecquoi/images/volum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t-demain-en-classe.org/avecquoi/images/volume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65" w:rsidRDefault="00A27865" w:rsidP="00A27865">
      <w:pPr>
        <w:rPr>
          <w:rFonts w:ascii="Andika Basic" w:hAnsi="Andika Basic"/>
          <w:color w:val="FF0000"/>
          <w:sz w:val="28"/>
        </w:rPr>
      </w:pPr>
      <w:r w:rsidRPr="00A27865">
        <w:rPr>
          <w:rFonts w:ascii="Andika Basic" w:hAnsi="Andika Basic"/>
          <w:color w:val="FF0000"/>
          <w:sz w:val="28"/>
        </w:rPr>
        <w:lastRenderedPageBreak/>
        <w:t>Les équivalences de temps.</w:t>
      </w:r>
    </w:p>
    <w:p w:rsidR="00A27865" w:rsidRDefault="00A27865" w:rsidP="00A27865">
      <w:pPr>
        <w:rPr>
          <w:rFonts w:ascii="Andika Basic" w:hAnsi="Andika Basic"/>
          <w:sz w:val="28"/>
        </w:rPr>
      </w:pPr>
      <w:r>
        <w:rPr>
          <w:rFonts w:ascii="Andika Basic" w:hAnsi="Andika Basic"/>
          <w:sz w:val="28"/>
        </w:rPr>
        <w:t>Une seconde = 10 dixième de s</w:t>
      </w:r>
    </w:p>
    <w:p w:rsidR="00A27865" w:rsidRDefault="00A27865" w:rsidP="00A27865">
      <w:pPr>
        <w:rPr>
          <w:rFonts w:ascii="Andika Basic" w:hAnsi="Andika Basic"/>
          <w:sz w:val="28"/>
        </w:rPr>
      </w:pPr>
      <w:r>
        <w:rPr>
          <w:rFonts w:ascii="Andika Basic" w:hAnsi="Andika Basic"/>
          <w:sz w:val="28"/>
        </w:rPr>
        <w:t>Une minute = 60 s</w:t>
      </w:r>
    </w:p>
    <w:p w:rsidR="00A27865" w:rsidRPr="00A27865" w:rsidRDefault="00A27865" w:rsidP="00A27865">
      <w:pPr>
        <w:rPr>
          <w:rFonts w:ascii="Andika Basic" w:hAnsi="Andika Basic"/>
          <w:sz w:val="28"/>
        </w:rPr>
      </w:pPr>
      <w:r>
        <w:rPr>
          <w:rFonts w:ascii="Andika Basic" w:hAnsi="Andika Basic"/>
          <w:sz w:val="28"/>
        </w:rPr>
        <w:t>Une heure = 60 min</w:t>
      </w:r>
    </w:p>
    <w:sectPr w:rsidR="00A27865" w:rsidRPr="00A2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96" w:rsidRDefault="00C61696" w:rsidP="0091737B">
      <w:pPr>
        <w:spacing w:after="0" w:line="240" w:lineRule="auto"/>
      </w:pPr>
      <w:r>
        <w:separator/>
      </w:r>
    </w:p>
  </w:endnote>
  <w:endnote w:type="continuationSeparator" w:id="0">
    <w:p w:rsidR="00C61696" w:rsidRDefault="00C61696" w:rsidP="0091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96" w:rsidRDefault="00C61696" w:rsidP="0091737B">
      <w:pPr>
        <w:spacing w:after="0" w:line="240" w:lineRule="auto"/>
      </w:pPr>
      <w:r>
        <w:separator/>
      </w:r>
    </w:p>
  </w:footnote>
  <w:footnote w:type="continuationSeparator" w:id="0">
    <w:p w:rsidR="00C61696" w:rsidRDefault="00C61696" w:rsidP="00917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DEC"/>
    <w:multiLevelType w:val="hybridMultilevel"/>
    <w:tmpl w:val="EE4C839A"/>
    <w:lvl w:ilvl="0" w:tplc="5CB069D0">
      <w:numFmt w:val="bullet"/>
      <w:lvlText w:val="-"/>
      <w:lvlJc w:val="left"/>
      <w:pPr>
        <w:ind w:left="720" w:hanging="360"/>
      </w:pPr>
      <w:rPr>
        <w:rFonts w:ascii="Andika Basic" w:eastAsiaTheme="minorHAnsi" w:hAnsi="Andika Bas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2580C"/>
    <w:multiLevelType w:val="hybridMultilevel"/>
    <w:tmpl w:val="A7F6165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9E"/>
    <w:rsid w:val="00580E9E"/>
    <w:rsid w:val="00907384"/>
    <w:rsid w:val="0091737B"/>
    <w:rsid w:val="00A27865"/>
    <w:rsid w:val="00A805B1"/>
    <w:rsid w:val="00C61696"/>
    <w:rsid w:val="00C6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0E9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0E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1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37B"/>
  </w:style>
  <w:style w:type="paragraph" w:styleId="Pieddepage">
    <w:name w:val="footer"/>
    <w:basedOn w:val="Normal"/>
    <w:link w:val="PieddepageCar"/>
    <w:uiPriority w:val="99"/>
    <w:unhideWhenUsed/>
    <w:rsid w:val="0091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37B"/>
  </w:style>
  <w:style w:type="paragraph" w:styleId="Textedebulles">
    <w:name w:val="Balloon Text"/>
    <w:basedOn w:val="Normal"/>
    <w:link w:val="TextedebullesCar"/>
    <w:uiPriority w:val="99"/>
    <w:semiHidden/>
    <w:unhideWhenUsed/>
    <w:rsid w:val="00A2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0E9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0E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1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37B"/>
  </w:style>
  <w:style w:type="paragraph" w:styleId="Pieddepage">
    <w:name w:val="footer"/>
    <w:basedOn w:val="Normal"/>
    <w:link w:val="PieddepageCar"/>
    <w:uiPriority w:val="99"/>
    <w:unhideWhenUsed/>
    <w:rsid w:val="0091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37B"/>
  </w:style>
  <w:style w:type="paragraph" w:styleId="Textedebulles">
    <w:name w:val="Balloon Text"/>
    <w:basedOn w:val="Normal"/>
    <w:link w:val="TextedebullesCar"/>
    <w:uiPriority w:val="99"/>
    <w:semiHidden/>
    <w:unhideWhenUsed/>
    <w:rsid w:val="00A2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adans</dc:creator>
  <cp:lastModifiedBy>frederic adans</cp:lastModifiedBy>
  <cp:revision>1</cp:revision>
  <dcterms:created xsi:type="dcterms:W3CDTF">2017-01-11T13:50:00Z</dcterms:created>
  <dcterms:modified xsi:type="dcterms:W3CDTF">2017-01-11T14:21:00Z</dcterms:modified>
</cp:coreProperties>
</file>