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KG Eyes Wide Open" w:eastAsia="SimSun" w:hAnsi="KG Eyes Wide Open" w:cs="Mangal"/>
          <w:kern w:val="3"/>
          <w:sz w:val="40"/>
          <w:szCs w:val="40"/>
          <w:lang w:eastAsia="zh-CN" w:bidi="hi-IN"/>
        </w:rPr>
      </w:pPr>
      <w:r w:rsidRPr="008F658C">
        <w:rPr>
          <w:rFonts w:ascii="KG Eyes Wide Open" w:eastAsia="SimSun" w:hAnsi="KG Eyes Wide Open" w:cs="Mangal"/>
          <w:color w:val="944794"/>
          <w:kern w:val="3"/>
          <w:sz w:val="40"/>
          <w:szCs w:val="40"/>
          <w:lang w:eastAsia="zh-CN" w:bidi="hi-IN"/>
        </w:rPr>
        <w:t>Titre de l'activité :</w:t>
      </w:r>
    </w:p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KG Eyes Wide Open" w:eastAsia="SimSun" w:hAnsi="KG Eyes Wide Open" w:cs="Mangal"/>
          <w:color w:val="9966CC"/>
          <w:kern w:val="3"/>
          <w:sz w:val="44"/>
          <w:szCs w:val="44"/>
          <w:u w:val="single"/>
          <w:lang w:eastAsia="zh-CN" w:bidi="hi-IN"/>
        </w:rPr>
      </w:pPr>
      <w:r w:rsidRPr="008F658C">
        <w:rPr>
          <w:rFonts w:ascii="Cambria" w:eastAsia="SimSun" w:hAnsi="Cambria" w:cs="Cambria"/>
          <w:color w:val="9966CC"/>
          <w:kern w:val="3"/>
          <w:sz w:val="44"/>
          <w:szCs w:val="44"/>
          <w:u w:val="single"/>
          <w:lang w:eastAsia="zh-CN" w:bidi="hi-IN"/>
        </w:rPr>
        <w:t>«</w:t>
      </w:r>
      <w:r w:rsidRPr="008F658C">
        <w:rPr>
          <w:rFonts w:ascii="KG Eyes Wide Open" w:eastAsia="SimSun" w:hAnsi="KG Eyes Wide Open" w:cs="KG Eyes Wide Open"/>
          <w:color w:val="9966CC"/>
          <w:kern w:val="3"/>
          <w:sz w:val="44"/>
          <w:szCs w:val="44"/>
          <w:u w:val="single"/>
          <w:lang w:eastAsia="zh-CN" w:bidi="hi-IN"/>
        </w:rPr>
        <w:t> </w:t>
      </w:r>
      <w:r>
        <w:rPr>
          <w:rFonts w:ascii="KG Eyes Wide Open" w:eastAsia="SimSun" w:hAnsi="KG Eyes Wide Open" w:cs="KG Eyes Wide Open"/>
          <w:color w:val="9966CC"/>
          <w:kern w:val="3"/>
          <w:sz w:val="44"/>
          <w:szCs w:val="44"/>
          <w:u w:val="single"/>
          <w:lang w:eastAsia="zh-CN" w:bidi="hi-IN"/>
        </w:rPr>
        <w:t>Eveil et initiation scientifique</w:t>
      </w:r>
      <w:r w:rsidRPr="008F658C">
        <w:rPr>
          <w:rFonts w:ascii="KG Eyes Wide Open" w:eastAsia="SimSun" w:hAnsi="KG Eyes Wide Open" w:cs="Mangal"/>
          <w:color w:val="9966CC"/>
          <w:kern w:val="3"/>
          <w:sz w:val="44"/>
          <w:szCs w:val="44"/>
          <w:u w:val="single"/>
          <w:lang w:eastAsia="zh-CN" w:bidi="hi-IN"/>
        </w:rPr>
        <w:t> :</w:t>
      </w:r>
      <w:r>
        <w:rPr>
          <w:rFonts w:ascii="KG Eyes Wide Open" w:eastAsia="SimSun" w:hAnsi="KG Eyes Wide Open" w:cs="Mangal"/>
          <w:color w:val="9966CC"/>
          <w:kern w:val="3"/>
          <w:sz w:val="44"/>
          <w:szCs w:val="44"/>
          <w:u w:val="single"/>
          <w:lang w:eastAsia="zh-CN" w:bidi="hi-IN"/>
        </w:rPr>
        <w:t xml:space="preserve"> la digestion</w:t>
      </w:r>
      <w:r w:rsidRPr="008F658C">
        <w:rPr>
          <w:rFonts w:ascii="KG Eyes Wide Open" w:eastAsia="SimSun" w:hAnsi="KG Eyes Wide Open" w:cs="Mangal"/>
          <w:color w:val="9966CC"/>
          <w:kern w:val="3"/>
          <w:sz w:val="44"/>
          <w:szCs w:val="44"/>
          <w:u w:val="single"/>
          <w:lang w:eastAsia="zh-CN" w:bidi="hi-IN"/>
        </w:rPr>
        <w:t xml:space="preserve"> </w:t>
      </w:r>
      <w:r w:rsidRPr="008F658C">
        <w:rPr>
          <w:rFonts w:ascii="Cambria" w:eastAsia="SimSun" w:hAnsi="Cambria" w:cs="Cambria"/>
          <w:color w:val="9966CC"/>
          <w:kern w:val="3"/>
          <w:sz w:val="44"/>
          <w:szCs w:val="44"/>
          <w:u w:val="single"/>
          <w:lang w:eastAsia="zh-CN" w:bidi="hi-IN"/>
        </w:rPr>
        <w:t>»</w:t>
      </w:r>
    </w:p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jc w:val="right"/>
        <w:textAlignment w:val="baseline"/>
        <w:rPr>
          <w:rFonts w:ascii="Script" w:eastAsia="SimSun" w:hAnsi="Script" w:cs="Mangal" w:hint="eastAsia"/>
          <w:color w:val="9966CC"/>
          <w:kern w:val="3"/>
          <w:sz w:val="32"/>
          <w:szCs w:val="32"/>
          <w:lang w:eastAsia="zh-CN" w:bidi="hi-IN"/>
        </w:rPr>
      </w:pPr>
    </w:p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CrayonE" w:eastAsia="SimSun" w:hAnsi="CrayonE" w:cs="Mangal"/>
          <w:i/>
          <w:iCs/>
          <w:color w:val="FF00FF"/>
          <w:kern w:val="3"/>
          <w:sz w:val="32"/>
          <w:szCs w:val="32"/>
          <w:u w:val="single"/>
          <w:lang w:eastAsia="zh-CN" w:bidi="hi-IN"/>
        </w:rPr>
      </w:pPr>
      <w:r w:rsidRPr="008F658C">
        <w:rPr>
          <w:rFonts w:ascii="CrayonE" w:eastAsia="SimSun" w:hAnsi="CrayonE" w:cs="Mangal"/>
          <w:i/>
          <w:iCs/>
          <w:color w:val="FF00FF"/>
          <w:kern w:val="3"/>
          <w:sz w:val="32"/>
          <w:szCs w:val="32"/>
          <w:u w:val="single"/>
          <w:lang w:eastAsia="zh-CN" w:bidi="hi-IN"/>
        </w:rPr>
        <w:t>Compétence sollicitée :</w:t>
      </w:r>
    </w:p>
    <w:p w:rsidR="00EB4837" w:rsidRPr="00EE2507" w:rsidRDefault="00EB4837" w:rsidP="00EB4837">
      <w:pPr>
        <w:widowControl w:val="0"/>
        <w:suppressAutoHyphens/>
        <w:autoSpaceDN w:val="0"/>
        <w:spacing w:after="0" w:line="240" w:lineRule="auto"/>
        <w:textAlignment w:val="baseline"/>
        <w:rPr>
          <w:rFonts w:ascii="Pere Castor" w:eastAsia="SimSun" w:hAnsi="Pere Castor" w:cs="Mangal"/>
          <w:kern w:val="3"/>
          <w:sz w:val="36"/>
          <w:szCs w:val="36"/>
          <w:lang w:eastAsia="zh-CN" w:bidi="hi-IN"/>
        </w:rPr>
      </w:pPr>
      <w:r w:rsidRPr="00EE2507">
        <w:rPr>
          <w:rFonts w:ascii="Pere Castor" w:eastAsia="SimSun" w:hAnsi="Pere Castor" w:cs="Mangal"/>
          <w:b/>
          <w:kern w:val="3"/>
          <w:sz w:val="36"/>
          <w:szCs w:val="36"/>
          <w:lang w:eastAsia="zh-CN" w:bidi="hi-IN"/>
        </w:rPr>
        <w:t xml:space="preserve"> </w:t>
      </w:r>
      <w:r w:rsidRPr="00EE2507">
        <w:rPr>
          <w:rFonts w:ascii="Pere Castor" w:eastAsia="SimSun" w:hAnsi="Pere Castor" w:cs="Mangal"/>
          <w:b/>
          <w:kern w:val="3"/>
          <w:sz w:val="36"/>
          <w:szCs w:val="36"/>
          <w:lang w:eastAsia="zh-CN" w:bidi="hi-IN"/>
        </w:rPr>
        <w:tab/>
      </w:r>
      <w:sdt>
        <w:sdtPr>
          <w:rPr>
            <w:rFonts w:ascii="Pere Castor" w:hAnsi="Pere Castor"/>
            <w:sz w:val="36"/>
            <w:szCs w:val="36"/>
          </w:rPr>
          <w:alias w:val="Compétence sollicitée"/>
          <w:tag w:val="Compétence sollicitée"/>
          <w:id w:val="12579422"/>
          <w:placeholder>
            <w:docPart w:val="0279548F3277497886A44D3CB8AC04D0"/>
          </w:placeholder>
          <w:dropDownList>
            <w:listItem w:value="Choisissez un élément."/>
            <w:listItem w:displayText="S1 Formuler des questions à partir de l'observation." w:value="S1 Formuler des questions à partir de l'observation."/>
            <w:listItem w:displayText="S2 Rechercher et identifier des indices." w:value="S2 Rechercher et identifier des indices."/>
            <w:listItem w:displayText="S3 Agencer les indices en vue de formuler une piste de recherche." w:value="S3 Agencer les indices en vue de formuler une piste de recherche."/>
            <w:listItem w:displayText="S4 Différencier des faits établis de réactions affectives et de jugements de valeur." w:value="S4 Différencier des faits établis de réactions affectives et de jugements de valeur."/>
            <w:listItem w:displayText="S5 Concevoir ou adapter une procédure expérimentale." w:value="S5 Concevoir ou adapter une procédure expérimentale."/>
            <w:listItem w:displayText="S6 Recueillir des informations par des observations." w:value="S6 Recueillir des informations par des observations."/>
            <w:listItem w:displayText="S7 Identifier et estimer la grandeur à mesurer et l'associer à un instrument de mesure adéquat." w:value="S7 Identifier et estimer la grandeur à mesurer et l'associer à un instrument de mesure adéquat."/>
            <w:listItem w:displayText="S8 Exprimer le résultat d'une mesure." w:value="S8 Exprimer le résultat d'une mesure."/>
            <w:listItem w:displayText="S9 Repérer et noter une information issue d'un écrit..." w:value="S9 Repérer et noter une information issue d'un écrit..."/>
            <w:listItem w:displayText="S10 Repérer et noter une information issue d'un graphique." w:value="S10 Repérer et noter une information issue d'un graphique."/>
            <w:listItem w:displayText="S11 Repérer et noter une information issue d'un croquis..." w:value="S11 Repérer et noter une information issue d'un croquis..."/>
            <w:listItem w:displayText="S12 Comparer, trier, classer." w:value="S12 Comparer, trier, classer."/>
            <w:listItem w:displayText="S13 Mettre en évidence des relations..." w:value="S13 Mettre en évidence des relations..."/>
            <w:listItem w:displayText="S14 Rassembler des informations..." w:value="S14 Rassembler des informations..."/>
            <w:listItem w:displayText="S15 Valider les résultats d'une recherche." w:value="S15 Valider les résultats d'une recherche."/>
            <w:listItem w:displayText="S16 Elaborer un concept, une loi..." w:value="S16 Elaborer un concept, une loi..."/>
            <w:listItem w:displayText="S17 Réinvestir les connaissances acquises..." w:value="S17 Réinvestir les connaissances acquises..."/>
          </w:dropDownList>
        </w:sdtPr>
        <w:sdtEndPr/>
        <w:sdtContent>
          <w:r>
            <w:rPr>
              <w:rFonts w:ascii="Pere Castor" w:hAnsi="Pere Castor"/>
              <w:sz w:val="36"/>
              <w:szCs w:val="36"/>
            </w:rPr>
            <w:t>S2 Rechercher et identifier des indices.</w:t>
          </w:r>
        </w:sdtContent>
      </w:sdt>
    </w:p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CrayonE" w:eastAsia="SimSun" w:hAnsi="CrayonE" w:cs="Mangal"/>
          <w:i/>
          <w:iCs/>
          <w:color w:val="FF00FF"/>
          <w:kern w:val="3"/>
          <w:sz w:val="32"/>
          <w:szCs w:val="32"/>
          <w:u w:val="single"/>
          <w:lang w:eastAsia="zh-CN" w:bidi="hi-IN"/>
        </w:rPr>
      </w:pPr>
      <w:r w:rsidRPr="008F658C">
        <w:rPr>
          <w:rFonts w:ascii="CrayonE" w:eastAsia="SimSun" w:hAnsi="CrayonE" w:cs="Mangal"/>
          <w:i/>
          <w:iCs/>
          <w:color w:val="FF00FF"/>
          <w:kern w:val="3"/>
          <w:sz w:val="32"/>
          <w:szCs w:val="32"/>
          <w:u w:val="single"/>
          <w:lang w:eastAsia="zh-CN" w:bidi="hi-IN"/>
        </w:rPr>
        <w:t>Objectif d’apprentissage :</w:t>
      </w:r>
    </w:p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ere Castor" w:eastAsia="SimSun" w:hAnsi="Pere Castor" w:cs="Mangal"/>
          <w:color w:val="000000" w:themeColor="text1"/>
          <w:kern w:val="3"/>
          <w:sz w:val="36"/>
          <w:szCs w:val="36"/>
          <w:lang w:eastAsia="zh-CN" w:bidi="hi-IN"/>
        </w:rPr>
      </w:pPr>
      <w:r w:rsidRPr="008F658C">
        <w:rPr>
          <w:rFonts w:ascii="Pere Castor" w:eastAsia="SimSun" w:hAnsi="Pere Castor" w:cs="Mangal"/>
          <w:color w:val="000000" w:themeColor="text1"/>
          <w:kern w:val="3"/>
          <w:sz w:val="36"/>
          <w:szCs w:val="36"/>
          <w:lang w:eastAsia="zh-CN" w:bidi="hi-IN"/>
        </w:rPr>
        <w:tab/>
        <w:t xml:space="preserve">Apprendre à </w:t>
      </w:r>
    </w:p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CrayonE" w:eastAsia="SimSun" w:hAnsi="CrayonE" w:cs="Mangal"/>
          <w:i/>
          <w:iCs/>
          <w:color w:val="FF00FF"/>
          <w:kern w:val="3"/>
          <w:sz w:val="32"/>
          <w:szCs w:val="32"/>
          <w:u w:val="single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1"/>
        <w:gridCol w:w="658"/>
        <w:gridCol w:w="658"/>
        <w:gridCol w:w="658"/>
      </w:tblGrid>
      <w:tr w:rsidR="00EB4837" w:rsidRPr="008F658C" w:rsidTr="006E3AAA">
        <w:trPr>
          <w:cantSplit/>
          <w:trHeight w:val="1491"/>
        </w:trPr>
        <w:tc>
          <w:tcPr>
            <w:tcW w:w="8761" w:type="dxa"/>
            <w:tcBorders>
              <w:bottom w:val="single" w:sz="4" w:space="0" w:color="auto"/>
            </w:tcBorders>
            <w:vAlign w:val="bottom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rayonE" w:eastAsia="SimSun" w:hAnsi="CrayonE" w:cs="Mangal"/>
                <w:i/>
                <w:iCs/>
                <w:color w:val="FF00FF"/>
                <w:kern w:val="3"/>
                <w:sz w:val="32"/>
                <w:szCs w:val="32"/>
                <w:u w:val="wave"/>
                <w:lang w:eastAsia="zh-CN" w:bidi="hi-IN"/>
              </w:rPr>
            </w:pPr>
            <w:r w:rsidRPr="008F658C">
              <w:rPr>
                <w:rFonts w:ascii="CrayonE" w:eastAsia="SimSun" w:hAnsi="CrayonE" w:cs="Mangal"/>
                <w:i/>
                <w:iCs/>
                <w:color w:val="FF00FF"/>
                <w:kern w:val="3"/>
                <w:sz w:val="32"/>
                <w:szCs w:val="32"/>
                <w:u w:val="wave"/>
                <w:lang w:eastAsia="zh-CN" w:bidi="hi-IN"/>
              </w:rPr>
              <w:t>Déroulement :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extDirection w:val="btLr"/>
            <w:vAlign w:val="center"/>
          </w:tcPr>
          <w:p w:rsidR="00EB4837" w:rsidRPr="006E3AAA" w:rsidRDefault="00EB4837" w:rsidP="00144ECE">
            <w:pPr>
              <w:widowControl w:val="0"/>
              <w:suppressLineNumbers/>
              <w:suppressAutoHyphens/>
              <w:autoSpaceDN w:val="0"/>
              <w:ind w:left="113" w:right="113"/>
              <w:jc w:val="center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4"/>
                <w:szCs w:val="36"/>
                <w:lang w:eastAsia="zh-CN" w:bidi="hi-IN"/>
              </w:rPr>
            </w:pPr>
            <w:r w:rsidRPr="006E3AAA">
              <w:rPr>
                <w:rFonts w:ascii="Pere Castor" w:eastAsia="SimSun" w:hAnsi="Pere Castor" w:cs="Mangal"/>
                <w:color w:val="000000" w:themeColor="text1"/>
                <w:kern w:val="3"/>
                <w:sz w:val="24"/>
                <w:szCs w:val="36"/>
                <w:lang w:eastAsia="zh-CN" w:bidi="hi-IN"/>
              </w:rPr>
              <w:t xml:space="preserve">Collectivement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extDirection w:val="btLr"/>
            <w:vAlign w:val="center"/>
          </w:tcPr>
          <w:p w:rsidR="00EB4837" w:rsidRPr="006E3AAA" w:rsidRDefault="00EB4837" w:rsidP="00144ECE">
            <w:pPr>
              <w:widowControl w:val="0"/>
              <w:suppressLineNumbers/>
              <w:suppressAutoHyphens/>
              <w:autoSpaceDN w:val="0"/>
              <w:ind w:left="113" w:right="113"/>
              <w:jc w:val="center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4"/>
                <w:szCs w:val="36"/>
                <w:lang w:eastAsia="zh-CN" w:bidi="hi-IN"/>
              </w:rPr>
            </w:pPr>
            <w:r w:rsidRPr="006E3AAA">
              <w:rPr>
                <w:rFonts w:ascii="Pere Castor" w:eastAsia="SimSun" w:hAnsi="Pere Castor" w:cs="Mangal"/>
                <w:color w:val="000000" w:themeColor="text1"/>
                <w:kern w:val="3"/>
                <w:sz w:val="24"/>
                <w:szCs w:val="36"/>
                <w:lang w:eastAsia="zh-CN" w:bidi="hi-IN"/>
              </w:rPr>
              <w:t xml:space="preserve">Groupe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textDirection w:val="btLr"/>
            <w:vAlign w:val="center"/>
          </w:tcPr>
          <w:p w:rsidR="00EB4837" w:rsidRPr="006E3AAA" w:rsidRDefault="00EB4837" w:rsidP="00144ECE">
            <w:pPr>
              <w:widowControl w:val="0"/>
              <w:suppressLineNumbers/>
              <w:suppressAutoHyphens/>
              <w:autoSpaceDN w:val="0"/>
              <w:ind w:left="113" w:right="113"/>
              <w:jc w:val="center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4"/>
                <w:szCs w:val="36"/>
                <w:lang w:eastAsia="zh-CN" w:bidi="hi-IN"/>
              </w:rPr>
            </w:pPr>
            <w:r w:rsidRPr="006E3AAA">
              <w:rPr>
                <w:rFonts w:ascii="Pere Castor" w:eastAsia="SimSun" w:hAnsi="Pere Castor" w:cs="Mangal"/>
                <w:color w:val="000000" w:themeColor="text1"/>
                <w:kern w:val="3"/>
                <w:sz w:val="24"/>
                <w:szCs w:val="36"/>
                <w:lang w:eastAsia="zh-CN" w:bidi="hi-IN"/>
              </w:rPr>
              <w:t xml:space="preserve">Individuellement </w:t>
            </w:r>
          </w:p>
        </w:tc>
      </w:tr>
      <w:tr w:rsidR="00EB4837" w:rsidRPr="007820B4" w:rsidTr="00EB4837">
        <w:tc>
          <w:tcPr>
            <w:tcW w:w="8761" w:type="dxa"/>
            <w:tcBorders>
              <w:bottom w:val="dashSmallGap" w:sz="4" w:space="0" w:color="auto"/>
            </w:tcBorders>
          </w:tcPr>
          <w:p w:rsidR="00EB4837" w:rsidRPr="006C5524" w:rsidRDefault="00EB4837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</w:pPr>
            <w:r w:rsidRPr="006C5524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 xml:space="preserve">L'enseignant demande aux élèves, par groupe de 3, de répondre aux questions suivantes, dans leur cahier de travail : </w:t>
            </w:r>
          </w:p>
          <w:p w:rsidR="00EB4837" w:rsidRPr="00EB4837" w:rsidRDefault="00EB4837" w:rsidP="00EB4837">
            <w:pPr>
              <w:pStyle w:val="Paragraphedeliste"/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EB4837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 xml:space="preserve">A votre avis, que deviennent les aliments que nous mangeons ? </w:t>
            </w:r>
          </w:p>
          <w:p w:rsidR="00EB4837" w:rsidRPr="00EB4837" w:rsidRDefault="00EB4837" w:rsidP="00EB4837">
            <w:pPr>
              <w:pStyle w:val="Paragraphedeliste"/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EB4837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 xml:space="preserve">Par </w:t>
            </w:r>
            <w:r w:rsidR="006C5524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>où</w:t>
            </w:r>
            <w:r w:rsidRPr="00EB4837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 xml:space="preserve"> passent-ils ? </w:t>
            </w:r>
          </w:p>
          <w:p w:rsidR="00EB4837" w:rsidRDefault="00EB4837" w:rsidP="00EB4837">
            <w:pPr>
              <w:pStyle w:val="Paragraphedeliste"/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</w:pPr>
            <w:r w:rsidRPr="00EB4837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>Vous pouvez faire un dessin ou écrire un petit texte pour répondre.</w:t>
            </w:r>
          </w:p>
          <w:p w:rsidR="00EB4837" w:rsidRDefault="00EB4837" w:rsidP="00EB4837">
            <w:pPr>
              <w:pStyle w:val="Paragraphedeliste"/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</w:pPr>
            <w:r w:rsidRPr="00EB4837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>Un représentant du groupe vient au tableau présenter et e</w:t>
            </w:r>
            <w:r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>xpliquer les réponses du groupe</w:t>
            </w:r>
            <w:r w:rsidRPr="00EB4837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>. Puis, débat sur le réel trajet des aliments sans énoncer les noms des organes.</w:t>
            </w:r>
          </w:p>
          <w:p w:rsidR="00EB4837" w:rsidRPr="00EB4837" w:rsidRDefault="00EB4837" w:rsidP="006C5524">
            <w:pPr>
              <w:pStyle w:val="Paragraphedeliste"/>
              <w:widowControl w:val="0"/>
              <w:suppressLineNumbers/>
              <w:suppressAutoHyphens/>
              <w:autoSpaceDN w:val="0"/>
              <w:ind w:left="36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58" w:type="dxa"/>
            <w:tcBorders>
              <w:bottom w:val="dashSmallGap" w:sz="4" w:space="0" w:color="auto"/>
            </w:tcBorders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  <w:tc>
          <w:tcPr>
            <w:tcW w:w="658" w:type="dxa"/>
            <w:tcBorders>
              <w:bottom w:val="dashSmallGap" w:sz="4" w:space="0" w:color="auto"/>
            </w:tcBorders>
            <w:shd w:val="clear" w:color="auto" w:fill="7030A0"/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  <w:tc>
          <w:tcPr>
            <w:tcW w:w="658" w:type="dxa"/>
            <w:tcBorders>
              <w:bottom w:val="dashSmallGap" w:sz="4" w:space="0" w:color="auto"/>
            </w:tcBorders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</w:tr>
      <w:tr w:rsidR="006C5524" w:rsidRPr="007820B4" w:rsidTr="006C5524">
        <w:tc>
          <w:tcPr>
            <w:tcW w:w="8761" w:type="dxa"/>
            <w:tcBorders>
              <w:bottom w:val="dashSmallGap" w:sz="4" w:space="0" w:color="auto"/>
            </w:tcBorders>
          </w:tcPr>
          <w:p w:rsidR="006C5524" w:rsidRPr="006C5524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Avec du matériel : un sac congélation, une biscotte, un pilon, de l’eau, un pic à brochette, des ciseaux, je présente le trajet des aliments.</w:t>
            </w:r>
          </w:p>
          <w:p w:rsidR="006C5524" w:rsidRPr="006C5524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Le sac congélation représente notre corps. Par l’ouverture (la bouche), nous introduisons les aliments où ils sont broyés par les dents et décomposés grâce à la salive (eau). </w:t>
            </w:r>
          </w:p>
          <w:p w:rsidR="006C5524" w:rsidRPr="006C5524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Ils passent par l’œsophage qui se contracte et fait descendre la nourriture grâce à une sorte d’anneaux (mains).</w:t>
            </w:r>
          </w:p>
          <w:p w:rsidR="006C5524" w:rsidRPr="006C5524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Ils continuent leur chemin et arrivent dans l’estomac où ils sont mélangés à des sucs gastriques qui vont continuer à décomposer les aliments.</w:t>
            </w:r>
          </w:p>
          <w:p w:rsidR="006C5524" w:rsidRPr="006C5524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Ils arrivent alors dans les intestins qui vont puiser le liquide pour l’envoyer dans les différentes parties de  notre corps (petits trous avec le pic à brochette).</w:t>
            </w:r>
          </w:p>
          <w:p w:rsidR="006C5524" w:rsidRPr="006C5524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La matière solide qui reste va être stockée dans le rectum puis évacué par l’anus (trou avec la paire de ciseaux).</w:t>
            </w:r>
          </w:p>
          <w:p w:rsidR="006C5524" w:rsidRPr="006C5524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t xml:space="preserve">Présentation, sur un schéma, du trajet des aliments dans le corps humain. L'enseignant demande aux élèves de replacer aux bons endroits le nom des différents organes, présent dans le désordre au </w:t>
            </w:r>
            <w:r w:rsidRPr="006C5524">
              <w:rPr>
                <w:rFonts w:ascii="Pere Castor" w:hAnsi="Pere Castor"/>
                <w:color w:val="000000"/>
                <w:sz w:val="28"/>
                <w:szCs w:val="21"/>
                <w:shd w:val="clear" w:color="auto" w:fill="FFFFFF"/>
              </w:rPr>
              <w:lastRenderedPageBreak/>
              <w:t>tableau, en s'aidant du dictionnaire (le  nom des aliments sera noté sur des étiquettes qui seront affichées au tableau).</w:t>
            </w:r>
          </w:p>
          <w:p w:rsidR="006C5524" w:rsidRPr="006E3AAA" w:rsidRDefault="006C5524" w:rsidP="006C552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6C5524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Nous corrigeons ensuite oralement avec le support au tableau.</w:t>
            </w:r>
          </w:p>
        </w:tc>
        <w:tc>
          <w:tcPr>
            <w:tcW w:w="658" w:type="dxa"/>
            <w:tcBorders>
              <w:bottom w:val="dashSmallGap" w:sz="4" w:space="0" w:color="auto"/>
            </w:tcBorders>
            <w:shd w:val="clear" w:color="auto" w:fill="7030A0"/>
            <w:vAlign w:val="center"/>
          </w:tcPr>
          <w:p w:rsidR="006C5524" w:rsidRPr="006C5524" w:rsidRDefault="006C5524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lastRenderedPageBreak/>
              <w:t xml:space="preserve">X </w:t>
            </w:r>
          </w:p>
        </w:tc>
        <w:tc>
          <w:tcPr>
            <w:tcW w:w="658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6C5524" w:rsidRPr="0014621E" w:rsidRDefault="006C5524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58" w:type="dxa"/>
            <w:tcBorders>
              <w:bottom w:val="dashSmallGap" w:sz="4" w:space="0" w:color="auto"/>
            </w:tcBorders>
            <w:vAlign w:val="center"/>
          </w:tcPr>
          <w:p w:rsidR="006C5524" w:rsidRPr="0014621E" w:rsidRDefault="006C5524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B4837" w:rsidRPr="007820B4" w:rsidTr="00D96EE3">
        <w:trPr>
          <w:trHeight w:val="497"/>
        </w:trPr>
        <w:tc>
          <w:tcPr>
            <w:tcW w:w="87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4837" w:rsidRDefault="00720C24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Ensemble, nous réalisons une synthèse sur la digestion :</w:t>
            </w:r>
            <w:r w:rsidR="00D96EE3"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 voir annexe</w:t>
            </w:r>
          </w:p>
          <w:p w:rsidR="00720C24" w:rsidRPr="006E3AAA" w:rsidRDefault="00720C24" w:rsidP="008D7E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ursive standard" w:eastAsia="SimSun" w:hAnsi="Cursive standard" w:cs="Mangal"/>
                <w:color w:val="000000" w:themeColor="text1"/>
                <w:kern w:val="3"/>
                <w:sz w:val="16"/>
                <w:szCs w:val="28"/>
                <w:lang w:eastAsia="zh-CN" w:bidi="hi-IN"/>
              </w:rPr>
            </w:pPr>
          </w:p>
        </w:tc>
        <w:tc>
          <w:tcPr>
            <w:tcW w:w="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7030A0"/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  <w:tc>
          <w:tcPr>
            <w:tcW w:w="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  <w:tc>
          <w:tcPr>
            <w:tcW w:w="6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</w:tr>
      <w:tr w:rsidR="00EB4837" w:rsidRPr="007820B4" w:rsidTr="00144ECE">
        <w:tc>
          <w:tcPr>
            <w:tcW w:w="8761" w:type="dxa"/>
            <w:tcBorders>
              <w:top w:val="dashSmallGap" w:sz="4" w:space="0" w:color="auto"/>
            </w:tcBorders>
          </w:tcPr>
          <w:p w:rsidR="00EB4837" w:rsidRPr="007820B4" w:rsidRDefault="00EB4837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58" w:type="dxa"/>
            <w:tcBorders>
              <w:top w:val="dashSmallGap" w:sz="4" w:space="0" w:color="auto"/>
            </w:tcBorders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  <w:tc>
          <w:tcPr>
            <w:tcW w:w="658" w:type="dxa"/>
            <w:tcBorders>
              <w:top w:val="dashSmallGap" w:sz="4" w:space="0" w:color="auto"/>
            </w:tcBorders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  <w:tc>
          <w:tcPr>
            <w:tcW w:w="658" w:type="dxa"/>
            <w:tcBorders>
              <w:top w:val="dashSmallGap" w:sz="4" w:space="0" w:color="auto"/>
            </w:tcBorders>
            <w:vAlign w:val="center"/>
          </w:tcPr>
          <w:p w:rsidR="00EB4837" w:rsidRPr="0014621E" w:rsidRDefault="00EB4837" w:rsidP="00144EC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</w:pPr>
            <w:r w:rsidRPr="0014621E">
              <w:rPr>
                <w:rFonts w:ascii="Papyrus" w:eastAsia="SimSun" w:hAnsi="Papyrus" w:cs="Mangal"/>
                <w:color w:val="FFFFFF" w:themeColor="background1"/>
                <w:kern w:val="3"/>
                <w:sz w:val="28"/>
                <w:szCs w:val="28"/>
                <w:lang w:eastAsia="zh-CN" w:bidi="hi-IN"/>
              </w:rPr>
              <w:t xml:space="preserve">X </w:t>
            </w:r>
          </w:p>
        </w:tc>
      </w:tr>
    </w:tbl>
    <w:p w:rsidR="00EB4837" w:rsidRPr="008F658C" w:rsidRDefault="00EB4837" w:rsidP="00EB48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35"/>
      </w:tblGrid>
      <w:tr w:rsidR="00EB4837" w:rsidRPr="008F658C" w:rsidTr="00D96EE3">
        <w:trPr>
          <w:trHeight w:val="10521"/>
        </w:trPr>
        <w:tc>
          <w:tcPr>
            <w:tcW w:w="10735" w:type="dxa"/>
          </w:tcPr>
          <w:p w:rsidR="00EB4837" w:rsidRPr="008F658C" w:rsidRDefault="00EB4837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rayonE" w:eastAsia="SimSun" w:hAnsi="CrayonE" w:cs="Mangal"/>
                <w:i/>
                <w:iCs/>
                <w:color w:val="FF00FF"/>
                <w:kern w:val="3"/>
                <w:sz w:val="32"/>
                <w:szCs w:val="32"/>
                <w:u w:val="wave"/>
                <w:lang w:eastAsia="zh-CN" w:bidi="hi-IN"/>
              </w:rPr>
            </w:pPr>
            <w:r w:rsidRPr="008F658C">
              <w:rPr>
                <w:rFonts w:ascii="CrayonE" w:eastAsia="SimSun" w:hAnsi="CrayonE" w:cs="Mangal"/>
                <w:i/>
                <w:iCs/>
                <w:color w:val="FF00FF"/>
                <w:kern w:val="3"/>
                <w:sz w:val="32"/>
                <w:szCs w:val="32"/>
                <w:u w:val="wave"/>
                <w:lang w:eastAsia="zh-CN" w:bidi="hi-IN"/>
              </w:rPr>
              <w:t>Traces de structuration :</w:t>
            </w:r>
          </w:p>
          <w:p w:rsidR="00EB4837" w:rsidRPr="007820B4" w:rsidRDefault="00D96EE3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ere Castor" w:eastAsia="SimSun" w:hAnsi="Pere Castor" w:cs="Mangal"/>
                <w:noProof/>
                <w:color w:val="000000" w:themeColor="text1"/>
                <w:kern w:val="3"/>
                <w:sz w:val="36"/>
                <w:szCs w:val="36"/>
                <w:lang w:eastAsia="fr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3362452</wp:posOffset>
                  </wp:positionV>
                  <wp:extent cx="873125" cy="2910840"/>
                  <wp:effectExtent l="0" t="0" r="3175" b="381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291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653BB585" wp14:editId="6B8C465E">
                  <wp:extent cx="6823075" cy="32226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75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837" w:rsidRPr="008F658C" w:rsidTr="00144ECE">
        <w:tc>
          <w:tcPr>
            <w:tcW w:w="10735" w:type="dxa"/>
          </w:tcPr>
          <w:p w:rsidR="00EB4837" w:rsidRPr="008F658C" w:rsidRDefault="00D96EE3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rayonE" w:eastAsia="SimSun" w:hAnsi="CrayonE" w:cs="Mangal"/>
                <w:i/>
                <w:iCs/>
                <w:color w:val="FF00FF"/>
                <w:kern w:val="3"/>
                <w:sz w:val="32"/>
                <w:szCs w:val="32"/>
                <w:u w:val="wave"/>
                <w:lang w:eastAsia="zh-CN" w:bidi="hi-IN"/>
              </w:rPr>
            </w:pPr>
            <w:r>
              <w:rPr>
                <w:rFonts w:ascii="CrayonE" w:eastAsia="SimSun" w:hAnsi="CrayonE" w:cs="Mangal"/>
                <w:i/>
                <w:iCs/>
                <w:color w:val="FF00FF"/>
                <w:kern w:val="3"/>
                <w:sz w:val="32"/>
                <w:szCs w:val="32"/>
                <w:u w:val="wave"/>
                <w:lang w:eastAsia="zh-CN" w:bidi="hi-IN"/>
              </w:rPr>
              <w:lastRenderedPageBreak/>
              <w:t>Matériel</w:t>
            </w:r>
            <w:r w:rsidR="00EB4837" w:rsidRPr="008F658C">
              <w:rPr>
                <w:rFonts w:ascii="CrayonE" w:eastAsia="SimSun" w:hAnsi="CrayonE" w:cs="Mangal"/>
                <w:i/>
                <w:iCs/>
                <w:color w:val="FF00FF"/>
                <w:kern w:val="3"/>
                <w:sz w:val="32"/>
                <w:szCs w:val="32"/>
                <w:u w:val="wave"/>
                <w:lang w:eastAsia="zh-CN" w:bidi="hi-IN"/>
              </w:rPr>
              <w:t> :</w:t>
            </w:r>
          </w:p>
          <w:p w:rsidR="00EB4837" w:rsidRDefault="00D96EE3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ere Castor" w:eastAsia="SimSun" w:hAnsi="Pere Castor" w:cs="Mangal"/>
                <w:kern w:val="3"/>
                <w:sz w:val="28"/>
                <w:szCs w:val="28"/>
                <w:lang w:eastAsia="zh-CN" w:bidi="hi-IN"/>
              </w:rPr>
              <w:t>Un sac congélation, un pilon, un pic à brochette, une ou deux biscottes, une paire de ciseaux, de l’eau</w:t>
            </w:r>
          </w:p>
          <w:p w:rsidR="00D96EE3" w:rsidRDefault="00D96EE3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ere Castor" w:eastAsia="SimSun" w:hAnsi="Pere Castor" w:cs="Mangal"/>
                <w:kern w:val="3"/>
                <w:sz w:val="28"/>
                <w:szCs w:val="28"/>
                <w:lang w:eastAsia="zh-CN" w:bidi="hi-IN"/>
              </w:rPr>
              <w:t>Silhouettes d’enfants</w:t>
            </w:r>
          </w:p>
          <w:p w:rsidR="00D96EE3" w:rsidRPr="007820B4" w:rsidRDefault="00D96EE3" w:rsidP="00144EC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Pere Castor" w:eastAsia="SimSun" w:hAnsi="Pere Castor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Pere Castor" w:eastAsia="SimSun" w:hAnsi="Pere Castor" w:cs="Mangal"/>
                <w:kern w:val="3"/>
                <w:sz w:val="28"/>
                <w:szCs w:val="28"/>
                <w:lang w:eastAsia="zh-CN" w:bidi="hi-IN"/>
              </w:rPr>
              <w:t>Un grand schéma pour afficher au tableau, les étiquettes avec les noms des organes à replacer sur le schéma.</w:t>
            </w:r>
          </w:p>
        </w:tc>
      </w:tr>
    </w:tbl>
    <w:p w:rsidR="00EB4837" w:rsidRPr="008F658C" w:rsidRDefault="00EB4837" w:rsidP="00EB4837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ere Castor" w:eastAsia="SimSun" w:hAnsi="Pere Castor" w:cs="Mangal"/>
          <w:color w:val="000000" w:themeColor="text1"/>
          <w:kern w:val="3"/>
          <w:sz w:val="36"/>
          <w:szCs w:val="36"/>
          <w:lang w:eastAsia="zh-CN" w:bidi="hi-IN"/>
        </w:rPr>
      </w:pPr>
    </w:p>
    <w:p w:rsidR="00EB4837" w:rsidRDefault="00EB4837" w:rsidP="00EB4837"/>
    <w:p w:rsidR="00EB4837" w:rsidRDefault="00EB4837" w:rsidP="00EB4837"/>
    <w:p w:rsidR="00497337" w:rsidRDefault="00CC1C30"/>
    <w:sectPr w:rsidR="00497337" w:rsidSect="00EB4837">
      <w:headerReference w:type="default" r:id="rId10"/>
      <w:pgSz w:w="11906" w:h="16838"/>
      <w:pgMar w:top="519" w:right="541" w:bottom="1131" w:left="62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30" w:rsidRDefault="00CC1C30">
      <w:pPr>
        <w:spacing w:after="0" w:line="240" w:lineRule="auto"/>
      </w:pPr>
      <w:r>
        <w:separator/>
      </w:r>
    </w:p>
  </w:endnote>
  <w:endnote w:type="continuationSeparator" w:id="0">
    <w:p w:rsidR="00CC1C30" w:rsidRDefault="00CC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">
    <w:altName w:val="Papyrus"/>
    <w:charset w:val="00"/>
    <w:family w:val="script"/>
    <w:pitch w:val="variable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30" w:rsidRDefault="00CC1C30">
      <w:pPr>
        <w:spacing w:after="0" w:line="240" w:lineRule="auto"/>
      </w:pPr>
      <w:r>
        <w:separator/>
      </w:r>
    </w:p>
  </w:footnote>
  <w:footnote w:type="continuationSeparator" w:id="0">
    <w:p w:rsidR="00CC1C30" w:rsidRDefault="00CC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10" w:rsidRDefault="00741AFD" w:rsidP="009274EF">
    <w:pPr>
      <w:pStyle w:val="En-tte"/>
      <w:rPr>
        <w:rFonts w:ascii="SimSun" w:hAnsi="SimSun"/>
        <w:b/>
        <w:bCs/>
        <w:color w:val="3DEB3D"/>
        <w:sz w:val="32"/>
        <w:szCs w:val="32"/>
      </w:rPr>
    </w:pPr>
    <w:r>
      <w:rPr>
        <w:noProof/>
        <w:lang w:eastAsia="fr-BE"/>
      </w:rPr>
      <w:drawing>
        <wp:inline distT="0" distB="0" distL="0" distR="0" wp14:anchorId="7002C8C5" wp14:editId="35DD13D8">
          <wp:extent cx="633046" cy="997279"/>
          <wp:effectExtent l="0" t="0" r="0" b="0"/>
          <wp:docPr id="8" name="Image 1" descr="C:\Program Files\Microsoft Office\MEDIA\CAGCAT10\j030525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CAGCAT10\j0305257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89" cy="104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imSun" w:hAnsi="SimSun"/>
        <w:b/>
        <w:bCs/>
        <w:color w:val="3DEB3D"/>
        <w:sz w:val="32"/>
        <w:szCs w:val="32"/>
      </w:rPr>
      <w:t>Préparation de leçon                   4ème primaire.</w:t>
    </w:r>
    <w:r w:rsidRPr="009274EF">
      <w:rPr>
        <w:noProof/>
      </w:rPr>
      <w:t xml:space="preserve"> </w:t>
    </w:r>
    <w:r>
      <w:rPr>
        <w:noProof/>
        <w:lang w:eastAsia="fr-BE"/>
      </w:rPr>
      <w:drawing>
        <wp:inline distT="0" distB="0" distL="0" distR="0" wp14:anchorId="7D4F1D0E" wp14:editId="5F1AAF40">
          <wp:extent cx="644769" cy="977081"/>
          <wp:effectExtent l="0" t="0" r="3175" b="0"/>
          <wp:docPr id="10" name="Image 3" descr="C:\Documents and Settings\fabrice\Local Settings\Temporary Internet Files\Content.IE5\LZCZ93C2\MP900182646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fabrice\Local Settings\Temporary Internet Files\Content.IE5\LZCZ93C2\MP900182646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35" cy="980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26E19"/>
    <w:multiLevelType w:val="hybridMultilevel"/>
    <w:tmpl w:val="24BC82F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811AD"/>
    <w:multiLevelType w:val="hybridMultilevel"/>
    <w:tmpl w:val="416A100C"/>
    <w:lvl w:ilvl="0" w:tplc="16B44444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37"/>
    <w:rsid w:val="000B159C"/>
    <w:rsid w:val="00193806"/>
    <w:rsid w:val="002E1D3A"/>
    <w:rsid w:val="00600D6C"/>
    <w:rsid w:val="006C5524"/>
    <w:rsid w:val="006E3AAA"/>
    <w:rsid w:val="00720C24"/>
    <w:rsid w:val="00741AFD"/>
    <w:rsid w:val="008D7E5D"/>
    <w:rsid w:val="00C42780"/>
    <w:rsid w:val="00CC1C30"/>
    <w:rsid w:val="00D451D5"/>
    <w:rsid w:val="00D96EE3"/>
    <w:rsid w:val="00EB4837"/>
    <w:rsid w:val="00F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5938-8072-40D6-915E-D109B56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37"/>
    <w:rPr>
      <w:rFonts w:eastAsiaTheme="minorEastAsi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837"/>
    <w:rPr>
      <w:rFonts w:eastAsiaTheme="minorEastAsia"/>
      <w:lang w:eastAsia="zh-TW"/>
    </w:rPr>
  </w:style>
  <w:style w:type="table" w:styleId="Grilledutableau">
    <w:name w:val="Table Grid"/>
    <w:basedOn w:val="TableauNormal"/>
    <w:uiPriority w:val="39"/>
    <w:rsid w:val="00EB4837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483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20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79548F3277497886A44D3CB8AC0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67580-DEB5-4014-B1BB-24ED42E47BAB}"/>
      </w:docPartPr>
      <w:docPartBody>
        <w:p w:rsidR="0093027C" w:rsidRDefault="00AB52D4" w:rsidP="00AB52D4">
          <w:pPr>
            <w:pStyle w:val="0279548F3277497886A44D3CB8AC04D0"/>
          </w:pPr>
          <w:r w:rsidRPr="00F26D7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">
    <w:altName w:val="Papyrus"/>
    <w:charset w:val="00"/>
    <w:family w:val="script"/>
    <w:pitch w:val="variable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D4"/>
    <w:rsid w:val="00194F68"/>
    <w:rsid w:val="0069102F"/>
    <w:rsid w:val="0093027C"/>
    <w:rsid w:val="00A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2D4"/>
    <w:rPr>
      <w:color w:val="808080"/>
    </w:rPr>
  </w:style>
  <w:style w:type="paragraph" w:customStyle="1" w:styleId="0279548F3277497886A44D3CB8AC04D0">
    <w:name w:val="0279548F3277497886A44D3CB8AC04D0"/>
    <w:rsid w:val="00AB5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82EE-3A2B-4D3D-B2BE-69E09975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Salhi</dc:creator>
  <cp:keywords/>
  <dc:description/>
  <cp:lastModifiedBy>Valérie Salhi</cp:lastModifiedBy>
  <cp:revision>5</cp:revision>
  <dcterms:created xsi:type="dcterms:W3CDTF">2019-03-05T11:52:00Z</dcterms:created>
  <dcterms:modified xsi:type="dcterms:W3CDTF">2019-03-08T11:52:00Z</dcterms:modified>
</cp:coreProperties>
</file>