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115B4" w14:textId="54DF4EB6" w:rsidR="001A773C" w:rsidRDefault="001A773C" w:rsidP="001A773C">
      <w:pPr>
        <w:pBdr>
          <w:top w:val="threeDEmboss" w:sz="24" w:space="1" w:color="auto"/>
          <w:left w:val="threeDEmboss" w:sz="24" w:space="4" w:color="auto"/>
          <w:bottom w:val="threeDEngrave" w:sz="24" w:space="1" w:color="auto"/>
          <w:right w:val="threeDEngrave" w:sz="24" w:space="4" w:color="auto"/>
        </w:pBdr>
        <w:jc w:val="center"/>
        <w:rPr>
          <w:rFonts w:ascii="MV Boli" w:hAnsi="MV Boli" w:cs="MV Boli"/>
          <w:sz w:val="28"/>
          <w:szCs w:val="28"/>
        </w:rPr>
      </w:pPr>
      <w:r>
        <w:rPr>
          <w:rFonts w:ascii="MV Boli" w:hAnsi="MV Boli" w:cs="MV Boli"/>
          <w:sz w:val="28"/>
          <w:szCs w:val="28"/>
        </w:rPr>
        <w:t>Travail de renforcement en enquêtes visites et séminaires</w:t>
      </w:r>
    </w:p>
    <w:p w14:paraId="15DB7A88" w14:textId="76551465" w:rsidR="001A773C" w:rsidRDefault="001A773C" w:rsidP="001A773C">
      <w:pPr>
        <w:pBdr>
          <w:top w:val="threeDEmboss" w:sz="24" w:space="1" w:color="auto"/>
          <w:left w:val="threeDEmboss" w:sz="24" w:space="4" w:color="auto"/>
          <w:bottom w:val="threeDEngrave" w:sz="24" w:space="1" w:color="auto"/>
          <w:right w:val="threeDEngrave" w:sz="24" w:space="4" w:color="auto"/>
        </w:pBdr>
        <w:jc w:val="center"/>
        <w:rPr>
          <w:rFonts w:ascii="MV Boli" w:hAnsi="MV Boli" w:cs="MV Boli"/>
          <w:sz w:val="28"/>
          <w:szCs w:val="28"/>
        </w:rPr>
      </w:pPr>
      <w:r>
        <w:rPr>
          <w:rFonts w:ascii="MV Boli" w:hAnsi="MV Boli" w:cs="MV Boli"/>
          <w:sz w:val="28"/>
          <w:szCs w:val="28"/>
        </w:rPr>
        <w:t>3</w:t>
      </w:r>
      <w:r w:rsidRPr="001A773C">
        <w:rPr>
          <w:rFonts w:ascii="MV Boli" w:hAnsi="MV Boli" w:cs="MV Boli"/>
          <w:sz w:val="28"/>
          <w:szCs w:val="28"/>
          <w:vertAlign w:val="superscript"/>
        </w:rPr>
        <w:t>ème</w:t>
      </w:r>
      <w:r>
        <w:rPr>
          <w:rFonts w:ascii="MV Boli" w:hAnsi="MV Boli" w:cs="MV Boli"/>
          <w:sz w:val="28"/>
          <w:szCs w:val="28"/>
        </w:rPr>
        <w:t xml:space="preserve"> année TQ</w:t>
      </w:r>
    </w:p>
    <w:p w14:paraId="38FC5177" w14:textId="17FB91EA" w:rsidR="00F93559" w:rsidRDefault="00F93559" w:rsidP="001A773C">
      <w:pPr>
        <w:pBdr>
          <w:top w:val="threeDEmboss" w:sz="24" w:space="1" w:color="auto"/>
          <w:left w:val="threeDEmboss" w:sz="24" w:space="4" w:color="auto"/>
          <w:bottom w:val="threeDEngrave" w:sz="24" w:space="1" w:color="auto"/>
          <w:right w:val="threeDEngrave" w:sz="24" w:space="4" w:color="auto"/>
        </w:pBdr>
        <w:jc w:val="center"/>
        <w:rPr>
          <w:rFonts w:ascii="MV Boli" w:hAnsi="MV Boli" w:cs="MV Boli"/>
          <w:sz w:val="28"/>
          <w:szCs w:val="28"/>
        </w:rPr>
      </w:pPr>
      <w:r>
        <w:rPr>
          <w:rFonts w:ascii="MV Boli" w:hAnsi="MV Boli" w:cs="MV Boli"/>
          <w:sz w:val="28"/>
          <w:szCs w:val="28"/>
        </w:rPr>
        <w:t xml:space="preserve">L’amour : les hauts et les bas </w:t>
      </w:r>
    </w:p>
    <w:p w14:paraId="31579786" w14:textId="0BCB9F14" w:rsidR="001A773C" w:rsidRDefault="00DC6F59" w:rsidP="001A773C">
      <w:pPr>
        <w:pStyle w:val="Paragraphedeliste"/>
        <w:numPr>
          <w:ilvl w:val="0"/>
          <w:numId w:val="1"/>
        </w:numPr>
        <w:rPr>
          <w:rFonts w:ascii="MV Boli" w:hAnsi="MV Boli" w:cs="MV Boli"/>
          <w:sz w:val="28"/>
          <w:szCs w:val="28"/>
        </w:rPr>
      </w:pPr>
      <w:r>
        <w:rPr>
          <w:rFonts w:ascii="MV Boli" w:hAnsi="MV Boli" w:cs="MV Boli"/>
          <w:sz w:val="28"/>
          <w:szCs w:val="28"/>
        </w:rPr>
        <w:t xml:space="preserve">Lis attentivement ce texte : </w:t>
      </w:r>
    </w:p>
    <w:p w14:paraId="5C04546F" w14:textId="77777777" w:rsidR="00DC6F59" w:rsidRDefault="00DC6F59" w:rsidP="00DC6F59">
      <w:pPr>
        <w:pStyle w:val="Titre3"/>
        <w:spacing w:before="0" w:beforeAutospacing="0" w:after="0" w:afterAutospacing="0"/>
        <w:textAlignment w:val="baseline"/>
        <w:rPr>
          <w:rFonts w:ascii="&amp;quot" w:hAnsi="&amp;quot"/>
          <w:color w:val="000000"/>
          <w:sz w:val="41"/>
          <w:szCs w:val="41"/>
        </w:rPr>
      </w:pPr>
      <w:r>
        <w:rPr>
          <w:rStyle w:val="banner-title"/>
          <w:rFonts w:ascii="&amp;quot" w:hAnsi="&amp;quot"/>
          <w:b w:val="0"/>
          <w:bCs w:val="0"/>
          <w:caps/>
          <w:color w:val="FFFFFF"/>
          <w:sz w:val="57"/>
          <w:szCs w:val="57"/>
          <w:bdr w:val="none" w:sz="0" w:space="0" w:color="auto" w:frame="1"/>
          <w:shd w:val="clear" w:color="auto" w:fill="248782"/>
        </w:rPr>
        <w:t>L’amour : Les hauts et les bas</w:t>
      </w:r>
    </w:p>
    <w:p w14:paraId="2D2803D6" w14:textId="5A3633D8"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r>
        <w:rPr>
          <w:rFonts w:ascii="Arial" w:hAnsi="Arial" w:cs="Arial"/>
          <w:color w:val="000000"/>
          <w:sz w:val="26"/>
          <w:szCs w:val="26"/>
        </w:rPr>
        <w:t>Au début, on est tout feu tout flamme. La vie est belle, on est amoureux/se. Au fil des semaines, des mois, la relation s’installe. Ça peut être génial. Ça peut ne pas l’être. Certains comportements, certains traits de caractère, certaines attitudes de l’</w:t>
      </w:r>
      <w:proofErr w:type="spellStart"/>
      <w:r>
        <w:rPr>
          <w:rFonts w:ascii="Arial" w:hAnsi="Arial" w:cs="Arial"/>
          <w:color w:val="000000"/>
          <w:sz w:val="26"/>
          <w:szCs w:val="26"/>
        </w:rPr>
        <w:t>un-e</w:t>
      </w:r>
      <w:proofErr w:type="spellEnd"/>
      <w:r>
        <w:rPr>
          <w:rFonts w:ascii="Arial" w:hAnsi="Arial" w:cs="Arial"/>
          <w:color w:val="000000"/>
          <w:sz w:val="26"/>
          <w:szCs w:val="26"/>
        </w:rPr>
        <w:t xml:space="preserve"> ou de l’autre peuvent poser problème. Jalousie excessive, possessivité, infidélité, violence… Surtout, réagir vite, en parler, ne pas laisser s’instaurer un mode de fonctionnement qui ne te convient pas.</w:t>
      </w:r>
    </w:p>
    <w:p w14:paraId="6C6FCE37" w14:textId="77777777"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p>
    <w:p w14:paraId="7327F697" w14:textId="77777777" w:rsidR="00DC6F59" w:rsidRDefault="00DC6F59" w:rsidP="00DC6F59">
      <w:pPr>
        <w:pStyle w:val="Titre2"/>
        <w:spacing w:before="0" w:beforeAutospacing="0" w:after="225" w:afterAutospacing="0"/>
        <w:textAlignment w:val="baseline"/>
        <w:rPr>
          <w:rFonts w:ascii="&amp;quot" w:hAnsi="&amp;quot"/>
          <w:color w:val="000000"/>
          <w:sz w:val="44"/>
          <w:szCs w:val="44"/>
        </w:rPr>
      </w:pPr>
      <w:r>
        <w:rPr>
          <w:rFonts w:ascii="&amp;quot" w:hAnsi="&amp;quot"/>
          <w:color w:val="000000"/>
          <w:sz w:val="44"/>
          <w:szCs w:val="44"/>
        </w:rPr>
        <w:t>Fidélité/infidélité</w:t>
      </w:r>
    </w:p>
    <w:p w14:paraId="5F2BF47E" w14:textId="77777777"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r>
        <w:rPr>
          <w:rFonts w:ascii="Arial" w:hAnsi="Arial" w:cs="Arial"/>
          <w:color w:val="000000"/>
          <w:sz w:val="26"/>
          <w:szCs w:val="26"/>
        </w:rPr>
        <w:t>Dans notre société, la fidélité est, pour la plupart des gens, la règle. Mais, il existe des couples « ouverts », qui décident à deux de se laisser la liberté de rencontrer d’autres partenaires.</w:t>
      </w:r>
      <w:r>
        <w:rPr>
          <w:rFonts w:ascii="Arial" w:hAnsi="Arial" w:cs="Arial"/>
          <w:color w:val="000000"/>
          <w:sz w:val="26"/>
          <w:szCs w:val="26"/>
        </w:rPr>
        <w:br/>
        <w:t>Alors c’est quoi, la fidélité ?</w:t>
      </w:r>
    </w:p>
    <w:p w14:paraId="344F6682" w14:textId="3443E85E"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r>
        <w:rPr>
          <w:rFonts w:ascii="Arial" w:hAnsi="Arial" w:cs="Arial"/>
          <w:color w:val="000000"/>
          <w:sz w:val="26"/>
          <w:szCs w:val="26"/>
        </w:rPr>
        <w:t xml:space="preserve">Certaines personnes considèrent qu’avoir une relation amicale très poussée avec une autre personne est déjà un problème. D’autres, qu’un baiser échangé en dehors du couple est sans conséquence. Le tout est de bien se mettre d’accord sur les termes. Et de ne pas subir des </w:t>
      </w:r>
      <w:hyperlink r:id="rId5" w:history="1">
        <w:r>
          <w:rPr>
            <w:rStyle w:val="Lienhypertexte"/>
            <w:rFonts w:ascii="Arial" w:hAnsi="Arial" w:cs="Arial"/>
            <w:b/>
            <w:bCs/>
            <w:color w:val="248782"/>
            <w:sz w:val="26"/>
            <w:szCs w:val="26"/>
          </w:rPr>
          <w:t xml:space="preserve">règles </w:t>
        </w:r>
      </w:hyperlink>
      <w:r>
        <w:rPr>
          <w:rFonts w:ascii="Arial" w:hAnsi="Arial" w:cs="Arial"/>
          <w:color w:val="000000"/>
          <w:sz w:val="26"/>
          <w:szCs w:val="26"/>
        </w:rPr>
        <w:t>que l’on ne partage pas.</w:t>
      </w:r>
      <w:r>
        <w:rPr>
          <w:rFonts w:ascii="Arial" w:hAnsi="Arial" w:cs="Arial"/>
          <w:color w:val="000000"/>
          <w:sz w:val="26"/>
          <w:szCs w:val="26"/>
        </w:rPr>
        <w:br/>
        <w:t>Quand on a été infidèle, c’est toujours compliqué d’arriver à être honnête avec son/sa partenaire. On prend le risque de blesser ou de perdre la personne. Mais si l’</w:t>
      </w:r>
      <w:proofErr w:type="spellStart"/>
      <w:r>
        <w:rPr>
          <w:rFonts w:ascii="Arial" w:hAnsi="Arial" w:cs="Arial"/>
          <w:color w:val="000000"/>
          <w:sz w:val="26"/>
          <w:szCs w:val="26"/>
        </w:rPr>
        <w:t>un-e</w:t>
      </w:r>
      <w:proofErr w:type="spellEnd"/>
      <w:r>
        <w:rPr>
          <w:rFonts w:ascii="Arial" w:hAnsi="Arial" w:cs="Arial"/>
          <w:color w:val="000000"/>
          <w:sz w:val="26"/>
          <w:szCs w:val="26"/>
        </w:rPr>
        <w:t xml:space="preserve"> ou l’autre a pris un risque, fait l’amour sans préservatif, il/elle doit faire preuve de responsabilité. En parler d’abord. Se remettre à utiliser des préservatifs, faire le test de dépistage du </w:t>
      </w:r>
      <w:hyperlink r:id="rId6" w:tgtFrame="_self" w:history="1">
        <w:r>
          <w:rPr>
            <w:rStyle w:val="Lienhypertexte"/>
            <w:rFonts w:ascii="Arial" w:hAnsi="Arial" w:cs="Arial"/>
            <w:color w:val="000000"/>
            <w:sz w:val="26"/>
            <w:szCs w:val="26"/>
          </w:rPr>
          <w:t>VIH/sida et des IST</w:t>
        </w:r>
      </w:hyperlink>
      <w:r>
        <w:rPr>
          <w:rFonts w:ascii="Arial" w:hAnsi="Arial" w:cs="Arial"/>
          <w:color w:val="000000"/>
          <w:sz w:val="26"/>
          <w:szCs w:val="26"/>
        </w:rPr>
        <w:t>.</w:t>
      </w:r>
    </w:p>
    <w:p w14:paraId="2C361B84" w14:textId="32CA67BA"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p>
    <w:p w14:paraId="687F1F07" w14:textId="77777777"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p>
    <w:p w14:paraId="651C4FCF" w14:textId="184711A3" w:rsidR="00DC6F59" w:rsidRDefault="00DC6F59" w:rsidP="00DC6F59">
      <w:pPr>
        <w:pStyle w:val="Titre2"/>
        <w:spacing w:before="0" w:beforeAutospacing="0" w:after="225" w:afterAutospacing="0"/>
        <w:textAlignment w:val="baseline"/>
        <w:rPr>
          <w:rFonts w:ascii="&amp;quot" w:hAnsi="&amp;quot"/>
          <w:color w:val="000000"/>
          <w:sz w:val="44"/>
          <w:szCs w:val="44"/>
        </w:rPr>
      </w:pPr>
      <w:r>
        <w:rPr>
          <w:rFonts w:ascii="&amp;quot" w:hAnsi="&amp;quot"/>
          <w:color w:val="000000"/>
          <w:sz w:val="44"/>
          <w:szCs w:val="44"/>
        </w:rPr>
        <w:lastRenderedPageBreak/>
        <w:t>La jalousie</w:t>
      </w:r>
    </w:p>
    <w:p w14:paraId="0A2E9617" w14:textId="77777777"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r>
        <w:rPr>
          <w:rFonts w:ascii="Arial" w:hAnsi="Arial" w:cs="Arial"/>
          <w:color w:val="000000"/>
          <w:sz w:val="26"/>
          <w:szCs w:val="26"/>
        </w:rPr>
        <w:t xml:space="preserve">Dans une relation, on accepte le risque de faire confiance, de s’en remettre à l’autre. La plupart du temps, ça se passe sereinement, mais parfois de la jalousie peut naître. C’est une émotion très courante, qui n’est pas en soi problématique mais qui peut prendre des proportions très différentes selon les individus et avoir des conséquences parfois très négatives. On peut être </w:t>
      </w:r>
      <w:proofErr w:type="spellStart"/>
      <w:r>
        <w:rPr>
          <w:rFonts w:ascii="Arial" w:hAnsi="Arial" w:cs="Arial"/>
          <w:color w:val="000000"/>
          <w:sz w:val="26"/>
          <w:szCs w:val="26"/>
        </w:rPr>
        <w:t>blessé-e</w:t>
      </w:r>
      <w:proofErr w:type="spellEnd"/>
      <w:r>
        <w:rPr>
          <w:rFonts w:ascii="Arial" w:hAnsi="Arial" w:cs="Arial"/>
          <w:color w:val="000000"/>
          <w:sz w:val="26"/>
          <w:szCs w:val="26"/>
        </w:rPr>
        <w:t xml:space="preserve"> par un regard échangé, un compliment, un simple échange de texto. Dans ce cas, ça vaut le coup d’en parler, de ne pas ruminer dans son coin.</w:t>
      </w:r>
    </w:p>
    <w:p w14:paraId="38409452" w14:textId="77777777"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r>
        <w:rPr>
          <w:rFonts w:ascii="Arial" w:hAnsi="Arial" w:cs="Arial"/>
          <w:color w:val="000000"/>
          <w:sz w:val="26"/>
          <w:szCs w:val="26"/>
        </w:rPr>
        <w:t>Mais parfois, la jalousie prend trop de place. On se met alors à vouloir tout contrôler. Soupçons. Mots blessants. Frustrations. La relation est alors complètement parasitée par cette possessivité. Parfois, cette jalousie destructrice peut exister alors même qu’il n’y a jamais eu la moindre infidélité. Cela peut être très douloureux et il est important de chercher de l’aide autour de toi, de parler pour prendre du recul sur la situation.</w:t>
      </w:r>
    </w:p>
    <w:p w14:paraId="2086EED3" w14:textId="278D77EB"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r>
        <w:rPr>
          <w:rFonts w:ascii="Arial" w:hAnsi="Arial" w:cs="Arial"/>
          <w:color w:val="000000"/>
          <w:sz w:val="26"/>
          <w:szCs w:val="26"/>
        </w:rPr>
        <w:t>La jalousie varie selon le manque de confiance en soi, le manque de confiance en l’autre. Mais dans tous les cas, ce n’est pas une preuve d’amour. C’est plus la peur de souffrir, ou de perdre l’autre.</w:t>
      </w:r>
    </w:p>
    <w:p w14:paraId="793E4803" w14:textId="77777777"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p>
    <w:p w14:paraId="7384D0BE" w14:textId="77777777" w:rsidR="00DC6F59" w:rsidRDefault="00DC6F59" w:rsidP="00DC6F59">
      <w:pPr>
        <w:pStyle w:val="Titre2"/>
        <w:spacing w:before="0" w:beforeAutospacing="0" w:after="225" w:afterAutospacing="0"/>
        <w:textAlignment w:val="baseline"/>
        <w:rPr>
          <w:rFonts w:ascii="&amp;quot" w:hAnsi="&amp;quot"/>
          <w:color w:val="000000"/>
          <w:sz w:val="44"/>
          <w:szCs w:val="44"/>
        </w:rPr>
      </w:pPr>
      <w:r>
        <w:rPr>
          <w:rFonts w:ascii="&amp;quot" w:hAnsi="&amp;quot"/>
          <w:color w:val="000000"/>
          <w:sz w:val="44"/>
          <w:szCs w:val="44"/>
        </w:rPr>
        <w:t>Attention à la dépendance affective</w:t>
      </w:r>
    </w:p>
    <w:p w14:paraId="4948FCCA" w14:textId="0EEE28B8"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r>
        <w:rPr>
          <w:rFonts w:ascii="Arial" w:hAnsi="Arial" w:cs="Arial"/>
          <w:color w:val="000000"/>
          <w:sz w:val="26"/>
          <w:szCs w:val="26"/>
        </w:rPr>
        <w:t>Une relation déséquilibrée, ce n’est pas l’idéal. Quand l’</w:t>
      </w:r>
      <w:proofErr w:type="spellStart"/>
      <w:r>
        <w:rPr>
          <w:rFonts w:ascii="Arial" w:hAnsi="Arial" w:cs="Arial"/>
          <w:color w:val="000000"/>
          <w:sz w:val="26"/>
          <w:szCs w:val="26"/>
        </w:rPr>
        <w:t>un-e</w:t>
      </w:r>
      <w:proofErr w:type="spellEnd"/>
      <w:r>
        <w:rPr>
          <w:rFonts w:ascii="Arial" w:hAnsi="Arial" w:cs="Arial"/>
          <w:color w:val="000000"/>
          <w:sz w:val="26"/>
          <w:szCs w:val="26"/>
        </w:rPr>
        <w:t xml:space="preserve"> des deux est si dépendant de l’autre qu’il/elle serait </w:t>
      </w:r>
      <w:proofErr w:type="spellStart"/>
      <w:r>
        <w:rPr>
          <w:rFonts w:ascii="Arial" w:hAnsi="Arial" w:cs="Arial"/>
          <w:color w:val="000000"/>
          <w:sz w:val="26"/>
          <w:szCs w:val="26"/>
        </w:rPr>
        <w:t>prêt-e</w:t>
      </w:r>
      <w:proofErr w:type="spellEnd"/>
      <w:r>
        <w:rPr>
          <w:rFonts w:ascii="Arial" w:hAnsi="Arial" w:cs="Arial"/>
          <w:color w:val="000000"/>
          <w:sz w:val="26"/>
          <w:szCs w:val="26"/>
        </w:rPr>
        <w:t xml:space="preserve"> à tout pour lui plaire. Quitte à se négliger. À s’oublier. À ignorer ses propres besoins. Ça peut devenir douloureux pour les deux personnes. Dans ce cas, mieux vaut trouver de l’aide auprès d’une tierce personne, médecin ou thérapeute, si nécessaire.</w:t>
      </w:r>
    </w:p>
    <w:p w14:paraId="619CDF7A" w14:textId="77777777"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p>
    <w:p w14:paraId="10169D4A" w14:textId="77777777" w:rsidR="00DC6F59" w:rsidRDefault="00DC6F59" w:rsidP="00DC6F59">
      <w:pPr>
        <w:pStyle w:val="Titre2"/>
        <w:spacing w:before="0" w:beforeAutospacing="0" w:after="0" w:afterAutospacing="0"/>
        <w:textAlignment w:val="baseline"/>
        <w:rPr>
          <w:rFonts w:ascii="&amp;quot" w:hAnsi="&amp;quot"/>
          <w:color w:val="000000"/>
          <w:sz w:val="44"/>
          <w:szCs w:val="44"/>
        </w:rPr>
      </w:pPr>
      <w:r>
        <w:rPr>
          <w:rFonts w:ascii="&amp;quot" w:hAnsi="&amp;quot"/>
          <w:color w:val="000000"/>
          <w:sz w:val="44"/>
          <w:szCs w:val="44"/>
          <w:bdr w:val="none" w:sz="0" w:space="0" w:color="auto" w:frame="1"/>
        </w:rPr>
        <w:t>La rupture</w:t>
      </w:r>
    </w:p>
    <w:p w14:paraId="4E9CD36F" w14:textId="77777777"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r>
        <w:rPr>
          <w:rFonts w:ascii="Arial" w:hAnsi="Arial" w:cs="Arial"/>
          <w:color w:val="000000"/>
          <w:sz w:val="26"/>
          <w:szCs w:val="26"/>
        </w:rPr>
        <w:t>Une histoire d’amour peut prendre fin pour mille et une raisons. C’est souvent aussi difficile pour la personne qui en prend la décision que pour celle qui est quittée. Mais ces blessures, même si cela prend du temps, se cicatrisent. On a du mal à le croire sur le moment mais, avec le temps, on passe à autre chose, on fait d’autres rencontres, on se crée d’autres histoires…</w:t>
      </w:r>
    </w:p>
    <w:p w14:paraId="716821F6" w14:textId="6E97BD48"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r>
        <w:rPr>
          <w:rFonts w:ascii="Arial" w:hAnsi="Arial" w:cs="Arial"/>
          <w:color w:val="000000"/>
          <w:sz w:val="26"/>
          <w:szCs w:val="26"/>
        </w:rPr>
        <w:lastRenderedPageBreak/>
        <w:t>Même si c’est dur, au moment de la rupture, c’est important d’être courageux et sincère. En bref, on évite les ruptures par SMS ! Ce n’est pas parce qu’une relation se termine qu’il faut la salir. On peut essayer de faire les choses simplement.</w:t>
      </w:r>
    </w:p>
    <w:p w14:paraId="4E457070" w14:textId="77777777" w:rsidR="00DC6F59" w:rsidRDefault="00DC6F59" w:rsidP="00DC6F59">
      <w:pPr>
        <w:pStyle w:val="NormalWeb"/>
        <w:spacing w:before="0" w:beforeAutospacing="0" w:after="0" w:afterAutospacing="0" w:line="420" w:lineRule="atLeast"/>
        <w:textAlignment w:val="baseline"/>
        <w:rPr>
          <w:rFonts w:ascii="Arial" w:hAnsi="Arial" w:cs="Arial"/>
          <w:color w:val="000000"/>
          <w:sz w:val="26"/>
          <w:szCs w:val="26"/>
        </w:rPr>
      </w:pPr>
    </w:p>
    <w:p w14:paraId="5CC60783" w14:textId="7D9D602D" w:rsidR="005A624B" w:rsidRDefault="00DC6F59" w:rsidP="00DC6F59">
      <w:pPr>
        <w:pStyle w:val="Paragraphedeliste"/>
        <w:numPr>
          <w:ilvl w:val="0"/>
          <w:numId w:val="1"/>
        </w:numPr>
        <w:rPr>
          <w:rFonts w:ascii="MV Boli" w:hAnsi="MV Boli" w:cs="MV Boli"/>
          <w:sz w:val="28"/>
          <w:szCs w:val="28"/>
        </w:rPr>
      </w:pPr>
      <w:r>
        <w:rPr>
          <w:rFonts w:ascii="MV Boli" w:hAnsi="MV Boli" w:cs="MV Boli"/>
          <w:sz w:val="28"/>
          <w:szCs w:val="28"/>
        </w:rPr>
        <w:t xml:space="preserve">Après avoir lu ce texte, effectue les </w:t>
      </w:r>
      <w:r w:rsidR="00F93559">
        <w:rPr>
          <w:rFonts w:ascii="MV Boli" w:hAnsi="MV Boli" w:cs="MV Boli"/>
          <w:sz w:val="28"/>
          <w:szCs w:val="28"/>
        </w:rPr>
        <w:t xml:space="preserve">deux </w:t>
      </w:r>
      <w:r>
        <w:rPr>
          <w:rFonts w:ascii="MV Boli" w:hAnsi="MV Boli" w:cs="MV Boli"/>
          <w:sz w:val="28"/>
          <w:szCs w:val="28"/>
        </w:rPr>
        <w:t>tâches suivantes</w:t>
      </w:r>
      <w:r w:rsidR="00F93559">
        <w:rPr>
          <w:rFonts w:ascii="MV Boli" w:hAnsi="MV Boli" w:cs="MV Boli"/>
          <w:sz w:val="28"/>
          <w:szCs w:val="28"/>
        </w:rPr>
        <w:t> :</w:t>
      </w:r>
      <w:r>
        <w:rPr>
          <w:rFonts w:ascii="MV Boli" w:hAnsi="MV Boli" w:cs="MV Boli"/>
          <w:sz w:val="28"/>
          <w:szCs w:val="28"/>
        </w:rPr>
        <w:t xml:space="preserve"> </w:t>
      </w:r>
    </w:p>
    <w:p w14:paraId="049D23DE" w14:textId="1B75BF16" w:rsidR="00DC6F59" w:rsidRDefault="00DC6F59" w:rsidP="00DC6F59">
      <w:pPr>
        <w:pStyle w:val="Paragraphedeliste"/>
        <w:rPr>
          <w:rFonts w:ascii="MV Boli" w:hAnsi="MV Boli" w:cs="MV Boli"/>
          <w:sz w:val="28"/>
          <w:szCs w:val="28"/>
        </w:rPr>
      </w:pPr>
    </w:p>
    <w:p w14:paraId="0F3074C1" w14:textId="05D56466" w:rsidR="00DC6F59" w:rsidRDefault="00DC6F59" w:rsidP="00DC6F59">
      <w:pPr>
        <w:pStyle w:val="Paragraphedeliste"/>
        <w:numPr>
          <w:ilvl w:val="0"/>
          <w:numId w:val="3"/>
        </w:numPr>
        <w:rPr>
          <w:rFonts w:ascii="MV Boli" w:hAnsi="MV Boli" w:cs="MV Boli"/>
          <w:sz w:val="28"/>
          <w:szCs w:val="28"/>
        </w:rPr>
      </w:pPr>
      <w:r>
        <w:rPr>
          <w:rFonts w:ascii="MV Boli" w:hAnsi="MV Boli" w:cs="MV Boli"/>
          <w:sz w:val="28"/>
          <w:szCs w:val="28"/>
        </w:rPr>
        <w:t xml:space="preserve">Résume le texte en respectant bien les gros titres et les idées de celui-ci. Aide-toi de la fiche technique donnée en début d’année. </w:t>
      </w:r>
    </w:p>
    <w:p w14:paraId="11FA4F44" w14:textId="2E38E6C4" w:rsidR="00DC6F59" w:rsidRDefault="00F93559" w:rsidP="00F93559">
      <w:pPr>
        <w:pStyle w:val="Paragraphedeliste"/>
        <w:numPr>
          <w:ilvl w:val="0"/>
          <w:numId w:val="3"/>
        </w:numPr>
        <w:rPr>
          <w:rFonts w:ascii="MV Boli" w:hAnsi="MV Boli" w:cs="MV Boli"/>
          <w:sz w:val="28"/>
          <w:szCs w:val="28"/>
        </w:rPr>
      </w:pPr>
      <w:r>
        <w:rPr>
          <w:rFonts w:ascii="MV Boli" w:hAnsi="MV Boli" w:cs="MV Boli"/>
          <w:sz w:val="28"/>
          <w:szCs w:val="28"/>
        </w:rPr>
        <w:t xml:space="preserve">Après avoir lu et résumé ce texte, exprime ton ressenti. Es-tu d’accord ou en désaccord avec ce texte ? Pourquoi </w:t>
      </w:r>
      <w:r w:rsidRPr="00F93559">
        <w:rPr>
          <w:rFonts w:ascii="MV Boli" w:hAnsi="MV Boli" w:cs="MV Boli"/>
          <w:sz w:val="28"/>
          <w:szCs w:val="28"/>
        </w:rPr>
        <w:t xml:space="preserve">? </w:t>
      </w:r>
      <w:r>
        <w:rPr>
          <w:rFonts w:ascii="MV Boli" w:hAnsi="MV Boli" w:cs="MV Boli"/>
          <w:sz w:val="28"/>
          <w:szCs w:val="28"/>
        </w:rPr>
        <w:t xml:space="preserve">Pour effectuer l’exercice, reprends les différents titres et exprime toi pour chacun d’eux (fidélité, </w:t>
      </w:r>
      <w:proofErr w:type="gramStart"/>
      <w:r>
        <w:rPr>
          <w:rFonts w:ascii="MV Boli" w:hAnsi="MV Boli" w:cs="MV Boli"/>
          <w:sz w:val="28"/>
          <w:szCs w:val="28"/>
        </w:rPr>
        <w:t>rupture,…</w:t>
      </w:r>
      <w:proofErr w:type="gramEnd"/>
      <w:r>
        <w:rPr>
          <w:rFonts w:ascii="MV Boli" w:hAnsi="MV Boli" w:cs="MV Boli"/>
          <w:sz w:val="28"/>
          <w:szCs w:val="28"/>
        </w:rPr>
        <w:t>)</w:t>
      </w:r>
    </w:p>
    <w:p w14:paraId="57F9B163" w14:textId="77777777" w:rsidR="00F93559" w:rsidRPr="00F93559" w:rsidRDefault="00F93559" w:rsidP="00F93559">
      <w:pPr>
        <w:pStyle w:val="Paragraphedeliste"/>
        <w:ind w:left="1440"/>
        <w:rPr>
          <w:rFonts w:ascii="MV Boli" w:hAnsi="MV Boli" w:cs="MV Boli"/>
          <w:sz w:val="28"/>
          <w:szCs w:val="28"/>
        </w:rPr>
      </w:pPr>
    </w:p>
    <w:p w14:paraId="6FA2E498" w14:textId="2117080C" w:rsidR="00DC6F59" w:rsidRDefault="00F93559" w:rsidP="00F93559">
      <w:pPr>
        <w:pStyle w:val="Paragraphedeliste"/>
        <w:numPr>
          <w:ilvl w:val="0"/>
          <w:numId w:val="1"/>
        </w:numPr>
        <w:rPr>
          <w:rFonts w:ascii="MV Boli" w:hAnsi="MV Boli" w:cs="MV Boli"/>
          <w:sz w:val="28"/>
          <w:szCs w:val="28"/>
        </w:rPr>
      </w:pPr>
      <w:r>
        <w:rPr>
          <w:rFonts w:ascii="MV Boli" w:hAnsi="MV Boli" w:cs="MV Boli"/>
          <w:sz w:val="28"/>
          <w:szCs w:val="28"/>
        </w:rPr>
        <w:t xml:space="preserve">Bibliographie- webographie </w:t>
      </w:r>
    </w:p>
    <w:p w14:paraId="33947A02" w14:textId="7F355E3B" w:rsidR="00F93559" w:rsidRDefault="00F93559" w:rsidP="00F93559">
      <w:pPr>
        <w:pStyle w:val="Paragraphedeliste"/>
        <w:rPr>
          <w:rFonts w:ascii="MV Boli" w:hAnsi="MV Boli" w:cs="MV Boli"/>
          <w:sz w:val="28"/>
          <w:szCs w:val="28"/>
        </w:rPr>
      </w:pPr>
      <w:hyperlink r:id="rId7" w:history="1">
        <w:r w:rsidRPr="002D6A7D">
          <w:rPr>
            <w:rStyle w:val="Lienhypertexte"/>
            <w:rFonts w:ascii="MV Boli" w:hAnsi="MV Boli" w:cs="MV Boli"/>
            <w:sz w:val="28"/>
            <w:szCs w:val="28"/>
          </w:rPr>
          <w:t>https://www.onsexprime.fr/Sexe-Sentiments/L-amour-Les-hauts-et-les-bas/L-amour-les-hauts-et-les-bas</w:t>
        </w:r>
      </w:hyperlink>
    </w:p>
    <w:p w14:paraId="21F3D65F" w14:textId="77777777" w:rsidR="00F93559" w:rsidRPr="00F93559" w:rsidRDefault="00F93559" w:rsidP="00F93559">
      <w:pPr>
        <w:pStyle w:val="Paragraphedeliste"/>
        <w:rPr>
          <w:rFonts w:ascii="MV Boli" w:hAnsi="MV Boli" w:cs="MV Boli"/>
          <w:sz w:val="28"/>
          <w:szCs w:val="28"/>
        </w:rPr>
      </w:pPr>
      <w:bookmarkStart w:id="0" w:name="_GoBack"/>
      <w:bookmarkEnd w:id="0"/>
    </w:p>
    <w:sectPr w:rsidR="00F93559" w:rsidRPr="00F93559" w:rsidSect="001A773C">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62251"/>
    <w:multiLevelType w:val="hybridMultilevel"/>
    <w:tmpl w:val="3F4A75AA"/>
    <w:lvl w:ilvl="0" w:tplc="24E012BE">
      <w:start w:val="2"/>
      <w:numFmt w:val="bullet"/>
      <w:lvlText w:val="-"/>
      <w:lvlJc w:val="left"/>
      <w:pPr>
        <w:ind w:left="1440" w:hanging="360"/>
      </w:pPr>
      <w:rPr>
        <w:rFonts w:ascii="MV Boli" w:eastAsiaTheme="minorHAnsi" w:hAnsi="MV Boli" w:cs="MV Bol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1AC05C7E"/>
    <w:multiLevelType w:val="hybridMultilevel"/>
    <w:tmpl w:val="42481A7C"/>
    <w:lvl w:ilvl="0" w:tplc="95A09BB6">
      <w:start w:val="2"/>
      <w:numFmt w:val="bullet"/>
      <w:lvlText w:val="-"/>
      <w:lvlJc w:val="left"/>
      <w:pPr>
        <w:ind w:left="1080" w:hanging="360"/>
      </w:pPr>
      <w:rPr>
        <w:rFonts w:ascii="MV Boli" w:eastAsiaTheme="minorHAnsi" w:hAnsi="MV Boli" w:cs="MV Bol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59EC7114"/>
    <w:multiLevelType w:val="hybridMultilevel"/>
    <w:tmpl w:val="8382A3E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3C"/>
    <w:rsid w:val="001A773C"/>
    <w:rsid w:val="002746A2"/>
    <w:rsid w:val="005A624B"/>
    <w:rsid w:val="00820778"/>
    <w:rsid w:val="00DC6F59"/>
    <w:rsid w:val="00F935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A285"/>
  <w15:chartTrackingRefBased/>
  <w15:docId w15:val="{192F9452-801D-49D0-895C-E3649B4F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C6F59"/>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DC6F59"/>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773C"/>
    <w:rPr>
      <w:color w:val="0563C1" w:themeColor="hyperlink"/>
      <w:u w:val="single"/>
    </w:rPr>
  </w:style>
  <w:style w:type="character" w:styleId="Mentionnonrsolue">
    <w:name w:val="Unresolved Mention"/>
    <w:basedOn w:val="Policepardfaut"/>
    <w:uiPriority w:val="99"/>
    <w:semiHidden/>
    <w:unhideWhenUsed/>
    <w:rsid w:val="001A773C"/>
    <w:rPr>
      <w:color w:val="605E5C"/>
      <w:shd w:val="clear" w:color="auto" w:fill="E1DFDD"/>
    </w:rPr>
  </w:style>
  <w:style w:type="paragraph" w:styleId="Paragraphedeliste">
    <w:name w:val="List Paragraph"/>
    <w:basedOn w:val="Normal"/>
    <w:uiPriority w:val="34"/>
    <w:qFormat/>
    <w:rsid w:val="001A773C"/>
    <w:pPr>
      <w:ind w:left="720"/>
      <w:contextualSpacing/>
    </w:pPr>
  </w:style>
  <w:style w:type="character" w:customStyle="1" w:styleId="Titre2Car">
    <w:name w:val="Titre 2 Car"/>
    <w:basedOn w:val="Policepardfaut"/>
    <w:link w:val="Titre2"/>
    <w:uiPriority w:val="9"/>
    <w:rsid w:val="00DC6F59"/>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DC6F59"/>
    <w:rPr>
      <w:rFonts w:ascii="Times New Roman" w:eastAsia="Times New Roman" w:hAnsi="Times New Roman" w:cs="Times New Roman"/>
      <w:b/>
      <w:bCs/>
      <w:sz w:val="27"/>
      <w:szCs w:val="27"/>
      <w:lang w:eastAsia="fr-BE"/>
    </w:rPr>
  </w:style>
  <w:style w:type="character" w:customStyle="1" w:styleId="banner-title">
    <w:name w:val="banner-title"/>
    <w:basedOn w:val="Policepardfaut"/>
    <w:rsid w:val="00DC6F59"/>
  </w:style>
  <w:style w:type="paragraph" w:styleId="NormalWeb">
    <w:name w:val="Normal (Web)"/>
    <w:basedOn w:val="Normal"/>
    <w:uiPriority w:val="99"/>
    <w:semiHidden/>
    <w:unhideWhenUsed/>
    <w:rsid w:val="00DC6F59"/>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sexprime.fr/Sexe-Sentiments/L-amour-Les-hauts-et-les-bas/L-amour-les-hauts-et-les-b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sexprime.fr/Sexe-sante/Tout-sur-le-VIH-et-les-IST/VIH-sida-et-IST" TargetMode="External"/><Relationship Id="rId5" Type="http://schemas.openxmlformats.org/officeDocument/2006/relationships/hyperlink" Target="https://www.onsexprime.fr/Lexique/R/Reg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714</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Jar</dc:creator>
  <cp:keywords/>
  <dc:description/>
  <cp:lastModifiedBy>Justine Jar</cp:lastModifiedBy>
  <cp:revision>1</cp:revision>
  <dcterms:created xsi:type="dcterms:W3CDTF">2020-03-24T11:58:00Z</dcterms:created>
  <dcterms:modified xsi:type="dcterms:W3CDTF">2020-03-24T13:54:00Z</dcterms:modified>
</cp:coreProperties>
</file>