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d7aba2uls5y8" w:id="0"/>
      <w:bookmarkEnd w:id="0"/>
      <w:r w:rsidDel="00000000" w:rsidR="00000000" w:rsidRPr="00000000">
        <w:rPr>
          <w:rtl w:val="0"/>
        </w:rPr>
        <w:t xml:space="preserve">Mon avatar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57151</wp:posOffset>
            </wp:positionH>
            <wp:positionV relativeFrom="paragraph">
              <wp:posOffset>228600</wp:posOffset>
            </wp:positionV>
            <wp:extent cx="2185988" cy="2185988"/>
            <wp:effectExtent b="0" l="0" r="0" t="0"/>
            <wp:wrapSquare wrapText="bothSides" distB="114300" distT="114300" distL="114300" distR="11430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85988" cy="218598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lys4t4lwr39" w:id="1"/>
      <w:bookmarkEnd w:id="1"/>
      <w:r w:rsidDel="00000000" w:rsidR="00000000" w:rsidRPr="00000000">
        <w:rPr>
          <w:rtl w:val="0"/>
        </w:rPr>
        <w:t xml:space="preserve">Situation d’apprentissage et d’évaluation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Éthique et culture religieuse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rPr/>
      </w:pPr>
      <w:r w:rsidDel="00000000" w:rsidR="00000000" w:rsidRPr="00000000">
        <w:rPr>
          <w:i w:val="1"/>
          <w:rtl w:val="0"/>
        </w:rPr>
        <w:t xml:space="preserve">Par Suzie Brunelle, Marie-Noël Desgagnés, Mélissa Lemelin, Annie Perreault, Cindy Tremblay et Benoit Petit, </w:t>
      </w:r>
      <w:hyperlink r:id="rId7">
        <w:r w:rsidDel="00000000" w:rsidR="00000000" w:rsidRPr="00000000">
          <w:rPr>
            <w:i w:val="1"/>
            <w:color w:val="000099"/>
            <w:u w:val="single"/>
            <w:rtl w:val="0"/>
          </w:rPr>
          <w:t xml:space="preserve">Commission scolaire de Saint-Hyacinthe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07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ind w:left="36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99"/>
              <w:sz w:val="22"/>
              <w:szCs w:val="22"/>
              <w:u w:val="singl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\n </w:instrText>
            <w:fldChar w:fldCharType="separate"/>
          </w:r>
          <w:hyperlink w:anchor="_d7aba2uls5y8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99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Mon avatar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8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ind w:left="72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99"/>
              <w:sz w:val="22"/>
              <w:szCs w:val="22"/>
              <w:u w:val="single"/>
              <w:shd w:fill="auto" w:val="clear"/>
              <w:vertAlign w:val="baseline"/>
            </w:rPr>
          </w:pPr>
          <w:hyperlink w:anchor="_lys4t4lwr39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99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Situation d’apprentissage et d’évaluation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9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ind w:left="108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99"/>
              <w:sz w:val="22"/>
              <w:szCs w:val="22"/>
              <w:u w:val="single"/>
              <w:shd w:fill="auto" w:val="clear"/>
              <w:vertAlign w:val="baseline"/>
            </w:rPr>
          </w:pPr>
          <w:hyperlink w:anchor="_3r7ly29f9frf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99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Caractéristiques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A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ind w:left="108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99"/>
              <w:sz w:val="22"/>
              <w:szCs w:val="22"/>
              <w:u w:val="single"/>
              <w:shd w:fill="auto" w:val="clear"/>
              <w:vertAlign w:val="baseline"/>
            </w:rPr>
          </w:pPr>
          <w:hyperlink w:anchor="_ko0yq2dnqc5v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99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Syntèse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ind w:left="108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99"/>
              <w:sz w:val="22"/>
              <w:szCs w:val="22"/>
              <w:u w:val="single"/>
              <w:shd w:fill="auto" w:val="clear"/>
              <w:vertAlign w:val="baseline"/>
            </w:rPr>
          </w:pPr>
          <w:hyperlink w:anchor="_e18gm61il8hp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99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Déroulement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ind w:left="144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99"/>
              <w:sz w:val="22"/>
              <w:szCs w:val="22"/>
              <w:u w:val="single"/>
              <w:shd w:fill="auto" w:val="clear"/>
              <w:vertAlign w:val="baseline"/>
            </w:rPr>
          </w:pPr>
          <w:hyperlink w:anchor="_mhculj9zdc6m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99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Préparation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ind w:left="180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99"/>
              <w:sz w:val="22"/>
              <w:szCs w:val="22"/>
              <w:u w:val="single"/>
              <w:shd w:fill="auto" w:val="clear"/>
              <w:vertAlign w:val="baseline"/>
            </w:rPr>
          </w:pPr>
          <w:hyperlink w:anchor="_urgbvz4exhye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99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Activité 1 : Des valeurs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ind w:left="144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99"/>
              <w:sz w:val="22"/>
              <w:szCs w:val="22"/>
              <w:u w:val="single"/>
              <w:shd w:fill="auto" w:val="clear"/>
              <w:vertAlign w:val="baseline"/>
            </w:rPr>
          </w:pPr>
          <w:hyperlink w:anchor="_i0hcy4pcv2al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99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Réalisation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ind w:left="180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99"/>
              <w:sz w:val="22"/>
              <w:szCs w:val="22"/>
              <w:u w:val="single"/>
              <w:shd w:fill="auto" w:val="clear"/>
              <w:vertAlign w:val="baseline"/>
            </w:rPr>
          </w:pPr>
          <w:hyperlink w:anchor="_r15gicndxawg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99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Activité 2 : Création d’un avatar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ind w:left="180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99"/>
              <w:sz w:val="22"/>
              <w:szCs w:val="22"/>
              <w:u w:val="single"/>
              <w:shd w:fill="auto" w:val="clear"/>
              <w:vertAlign w:val="baseline"/>
            </w:rPr>
          </w:pPr>
          <w:hyperlink w:anchor="_yica0xppvd7d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99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Activité 3 : Règles de jeux en ligne et de médias sociaux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ind w:left="1440" w:firstLine="0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99"/>
              <w:sz w:val="22"/>
              <w:szCs w:val="22"/>
              <w:u w:val="single"/>
              <w:shd w:fill="auto" w:val="clear"/>
              <w:vertAlign w:val="baseline"/>
            </w:rPr>
          </w:pPr>
          <w:hyperlink w:anchor="_p9palom6xyik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99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Intégration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180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2p7m39fnxhrn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99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Activité 4 : Présentation des avatars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13">
      <w:pPr>
        <w:pStyle w:val="Heading3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3r7ly29f9frf" w:id="2"/>
      <w:bookmarkEnd w:id="2"/>
      <w:r w:rsidDel="00000000" w:rsidR="00000000" w:rsidRPr="00000000">
        <w:rPr>
          <w:rtl w:val="0"/>
        </w:rPr>
        <w:t xml:space="preserve">Caractéristiques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</w:pPr>
      <w:r w:rsidDel="00000000" w:rsidR="00000000" w:rsidRPr="00000000">
        <w:rPr>
          <w:b w:val="1"/>
          <w:rtl w:val="0"/>
        </w:rPr>
        <w:t xml:space="preserve">Niveau : </w:t>
      </w:r>
      <w:r w:rsidDel="00000000" w:rsidR="00000000" w:rsidRPr="00000000">
        <w:rPr>
          <w:rtl w:val="0"/>
        </w:rPr>
        <w:t xml:space="preserve">3</w:t>
      </w:r>
      <w:r w:rsidDel="00000000" w:rsidR="00000000" w:rsidRPr="00000000">
        <w:rPr>
          <w:vertAlign w:val="superscript"/>
          <w:rtl w:val="0"/>
        </w:rPr>
        <w:t xml:space="preserve">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cycle du primaire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Compétence 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Réfléchir sur des questions éthiques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Thème :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 exigences de la vie en société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Contenu 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Des valeurs, des normes et des responsabilités qui balisent la vie en société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Intention 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Amener les élèves à prendre conscience de leur identité numérique et des droits et responsabilité qui s’y rattachent. Les amener à identifier des normes, des valeurs et des comportements qui favorisent un mieux vivre-ensemble et qui leur permettent de se construire une identité numérique positive.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Productions attendues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Création d’un avatar le représentant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Analyse de règles de jeux en ligne ou de médias sociaux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bookmarkStart w:colFirst="0" w:colLast="0" w:name="_ko0yq2dnqc5v" w:id="3"/>
      <w:bookmarkEnd w:id="3"/>
      <w:r w:rsidDel="00000000" w:rsidR="00000000" w:rsidRPr="00000000">
        <w:rPr>
          <w:rtl w:val="0"/>
        </w:rPr>
        <w:t xml:space="preserve">Syntèse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Activité 1 : Des valeurs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Nommer des valeurs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Réfléchir à partir d’une mise en situation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Activité 2 : Création d’un avatar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Créer un avatar en ligne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À qui appartient l’avatar?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Activité 3 : Règles de jeux en ligne et de médias sociaux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Choisir un jeu en ligne ou un média social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Identifier au moins 5 règles de ce jeu et leur raison d’être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Activité 4 :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Présentation des avatars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Chaque élève présente son avatar au reste du groupe en expliquant sa signification.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3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/>
      </w:pPr>
      <w:bookmarkStart w:colFirst="0" w:colLast="0" w:name="_e18gm61il8hp" w:id="4"/>
      <w:bookmarkEnd w:id="4"/>
      <w:r w:rsidDel="00000000" w:rsidR="00000000" w:rsidRPr="00000000">
        <w:rPr>
          <w:rtl w:val="0"/>
        </w:rPr>
        <w:t xml:space="preserve">Déroulement</w:t>
      </w:r>
    </w:p>
    <w:p w:rsidR="00000000" w:rsidDel="00000000" w:rsidP="00000000" w:rsidRDefault="00000000" w:rsidRPr="00000000" w14:paraId="0000002C">
      <w:pPr>
        <w:pStyle w:val="Heading4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/>
      </w:pPr>
      <w:bookmarkStart w:colFirst="0" w:colLast="0" w:name="_mhculj9zdc6m" w:id="5"/>
      <w:bookmarkEnd w:id="5"/>
      <w:r w:rsidDel="00000000" w:rsidR="00000000" w:rsidRPr="00000000">
        <w:rPr>
          <w:rtl w:val="0"/>
        </w:rPr>
        <w:t xml:space="preserve">Préparation</w:t>
      </w:r>
    </w:p>
    <w:p w:rsidR="00000000" w:rsidDel="00000000" w:rsidP="00000000" w:rsidRDefault="00000000" w:rsidRPr="00000000" w14:paraId="0000002D">
      <w:pPr>
        <w:pStyle w:val="Heading5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220" w:line="240" w:lineRule="auto"/>
        <w:rPr/>
      </w:pPr>
      <w:bookmarkStart w:colFirst="0" w:colLast="0" w:name="_urgbvz4exhye" w:id="6"/>
      <w:bookmarkEnd w:id="6"/>
      <w:r w:rsidDel="00000000" w:rsidR="00000000" w:rsidRPr="00000000">
        <w:rPr>
          <w:rtl w:val="0"/>
        </w:rPr>
        <w:t xml:space="preserve">Activité 1 : Des valeurs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Afin d’éventuellement créer un conflit cognitif, amener les élèves à nommer ce qu’ils connaissent, la compréhension qu’ils ont du concept de valeur.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1440" w:hanging="360"/>
      </w:pPr>
      <w:r w:rsidDel="00000000" w:rsidR="00000000" w:rsidRPr="00000000">
        <w:rPr>
          <w:rtl w:val="0"/>
        </w:rPr>
        <w:t xml:space="preserve">Demander aux élèves de nommer des valeurs et donner la responsabilité à un ou deux élèves de les écrire au tableau ou au TBI (exemples : respect, partage, entraide, famille, amitié, argent, travail, persévérance, santé, etc.).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1440" w:hanging="360"/>
      </w:pPr>
      <w:r w:rsidDel="00000000" w:rsidR="00000000" w:rsidRPr="00000000">
        <w:rPr>
          <w:rtl w:val="0"/>
        </w:rPr>
        <w:t xml:space="preserve">Tâche pour les élèves : l’élève remplit ou crée un organisateur graphique pour classer ou relier les valeurs nommées. </w:t>
      </w:r>
      <w:hyperlink r:id="rId8">
        <w:r w:rsidDel="00000000" w:rsidR="00000000" w:rsidRPr="00000000">
          <w:rPr>
            <w:color w:val="000099"/>
            <w:u w:val="single"/>
            <w:rtl w:val="0"/>
          </w:rPr>
          <w:t xml:space="preserve">(Annexe 1)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720" w:hanging="360"/>
      </w:pPr>
      <w:r w:rsidDel="00000000" w:rsidR="00000000" w:rsidRPr="00000000">
        <w:rPr>
          <w:rtl w:val="0"/>
        </w:rPr>
        <w:t xml:space="preserve">Demander aux élèves de visionner un extrait d’émission (exemple </w:t>
      </w:r>
      <w:hyperlink r:id="rId9">
        <w:r w:rsidDel="00000000" w:rsidR="00000000" w:rsidRPr="00000000">
          <w:rPr>
            <w:color w:val="000099"/>
            <w:u w:val="single"/>
            <w:rtl w:val="0"/>
          </w:rPr>
          <w:t xml:space="preserve">Tou.tv</w:t>
        </w:r>
      </w:hyperlink>
      <w:r w:rsidDel="00000000" w:rsidR="00000000" w:rsidRPr="00000000">
        <w:rPr>
          <w:rtl w:val="0"/>
        </w:rPr>
        <w:t xml:space="preserve">) qui met en évidence un comportement projetant une image d’une personne et de ses valeurs. (émission « Les Parents », saison 3, épisode 17 de 3:40 minutes à 5 minutes).  Ceci pourrait être fait en devoir, au laboratoire informatique, avec des portables en classe ou des appareils mobiles (iPod, iPad).  Suite au visionnement, les élèves doivent répondre à un questionnaire afin de les aider à mener leur réflexion. </w:t>
      </w:r>
      <w:hyperlink r:id="rId10">
        <w:r w:rsidDel="00000000" w:rsidR="00000000" w:rsidRPr="00000000">
          <w:rPr>
            <w:color w:val="000099"/>
            <w:u w:val="single"/>
            <w:rtl w:val="0"/>
          </w:rPr>
          <w:t xml:space="preserve">(Annexe 2)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1440" w:hanging="360"/>
      </w:pPr>
      <w:r w:rsidDel="00000000" w:rsidR="00000000" w:rsidRPr="00000000">
        <w:rPr>
          <w:rtl w:val="0"/>
        </w:rPr>
        <w:t xml:space="preserve">Mener une réflexion avec les élèves sur cette situation pour faire ressortir les valeurs présentes dans différents points de vue et définir le concept de valeur.  L’enseignant est invité à utiliser les questions suivantes afin de mener la discussion avec les élèves.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2160" w:hanging="360"/>
      </w:pPr>
      <w:r w:rsidDel="00000000" w:rsidR="00000000" w:rsidRPr="00000000">
        <w:rPr>
          <w:rtl w:val="0"/>
        </w:rPr>
        <w:t xml:space="preserve">Qui sont les personnes concernées dans cette situation ? (Exemple : les 2 jeunes)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2160" w:hanging="360"/>
      </w:pPr>
      <w:r w:rsidDel="00000000" w:rsidR="00000000" w:rsidRPr="00000000">
        <w:rPr>
          <w:rtl w:val="0"/>
        </w:rPr>
        <w:t xml:space="preserve">Y a-t-il d’autres personnes qui pourraient être concernées ? (Exemple : les parents de ces jeunes, l’organisme des scouts, les autres personnes qui vont acheter un calendrier, d’autres jeunes scouts, etc.)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2160" w:hanging="360"/>
      </w:pPr>
      <w:r w:rsidDel="00000000" w:rsidR="00000000" w:rsidRPr="00000000">
        <w:rPr>
          <w:rtl w:val="0"/>
        </w:rPr>
        <w:t xml:space="preserve">Que s’est-il passé dans cette situation ? Décrivez la situation.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2160" w:hanging="360"/>
      </w:pPr>
      <w:r w:rsidDel="00000000" w:rsidR="00000000" w:rsidRPr="00000000">
        <w:rPr>
          <w:rtl w:val="0"/>
        </w:rPr>
        <w:t xml:space="preserve">Qu’est-ce qui est important pour chacune de ces personnes ? (exemples de réponses : faire de l’argent, l’honnêteté, le profit, l’apparence du calendrier, appartenance à un groupe scout, être « hot », domination, rire, l’humour, etc.)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2160" w:hanging="360"/>
      </w:pPr>
      <w:r w:rsidDel="00000000" w:rsidR="00000000" w:rsidRPr="00000000">
        <w:rPr>
          <w:rtl w:val="0"/>
        </w:rPr>
        <w:t xml:space="preserve">Ce que vous venez de nommer, ce sont des valeurs, les valeurs des personnages de la situation.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2160" w:hanging="360"/>
      </w:pPr>
      <w:r w:rsidDel="00000000" w:rsidR="00000000" w:rsidRPr="00000000">
        <w:rPr>
          <w:rtl w:val="0"/>
        </w:rPr>
        <w:t xml:space="preserve">Pourquoi est-ce que ce sont des valeurs ? Quelles sont les caractéristiques d’une valeur ? (Qu’est-ce qu’une valeur ? Ce qui est important pour une personne, ce à quoi elle accorde de l’importance, de la valeur, l’ordre dans lequel elle place ses valeurs du + important au - important.) 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2160" w:hanging="360"/>
      </w:pPr>
      <w:r w:rsidDel="00000000" w:rsidR="00000000" w:rsidRPr="00000000">
        <w:rPr>
          <w:rtl w:val="0"/>
        </w:rPr>
        <w:t xml:space="preserve">Pour chacun des deux personnages principaux de la situation, nommez leurs valeurs et placez-les en ordre d’importance pour eux.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</w:pPr>
      <w:r w:rsidDel="00000000" w:rsidR="00000000" w:rsidRPr="00000000">
        <w:rPr>
          <w:rtl w:val="0"/>
        </w:rPr>
        <w:t xml:space="preserve">Amener les élèves à identifier l’image qu’on se fait des personnes présentes dans la situation. Au besoin, revoir la vidéo et animer une discussion en partant des questions suivantes :.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2160" w:hanging="360"/>
      </w:pPr>
      <w:r w:rsidDel="00000000" w:rsidR="00000000" w:rsidRPr="00000000">
        <w:rPr>
          <w:rtl w:val="0"/>
        </w:rPr>
        <w:t xml:space="preserve">Après avoir visionné cette séquence, quelle image te fais-tu d’un scout?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2160" w:hanging="360"/>
      </w:pPr>
      <w:r w:rsidDel="00000000" w:rsidR="00000000" w:rsidRPr="00000000">
        <w:rPr>
          <w:rtl w:val="0"/>
        </w:rPr>
        <w:t xml:space="preserve">Le fait de rire d’une personne la rend-elle sympathique à tes yeux? La trouves-tu intelligente? As-tu le goût de t’identifier à cette personne? As-tu le goût d’être son ami?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2160" w:hanging="360"/>
      </w:pPr>
      <w:r w:rsidDel="00000000" w:rsidR="00000000" w:rsidRPr="00000000">
        <w:rPr>
          <w:rtl w:val="0"/>
        </w:rPr>
        <w:t xml:space="preserve">Quelle image te fais-tu de l’adolescent qui rit de l’autre? Te fait-il peur? As-tu le goût d’être son ami? Aimerais-tu qu’il rie de toi de cette façon? Aimerais-tu que les autres se moquent de toi par la suite? Aimerais-tu qu’on rie de toi au sujet d’une caractéristique physique ou d’un groupe auquel tu appartiens?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2160" w:hanging="360"/>
      </w:pPr>
      <w:r w:rsidDel="00000000" w:rsidR="00000000" w:rsidRPr="00000000">
        <w:rPr>
          <w:rtl w:val="0"/>
        </w:rPr>
        <w:t xml:space="preserve">En résumé, suite à cette écoute, quelle image se fait-on de ces deux personnages?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</w:pPr>
      <w:r w:rsidDel="00000000" w:rsidR="00000000" w:rsidRPr="00000000">
        <w:rPr>
          <w:rtl w:val="0"/>
        </w:rPr>
        <w:t xml:space="preserve">Pour conclure la phase de préparation, demander à chaque élève de se construire un organisateur graphique représentant ses propres valeurs.</w:t>
      </w:r>
      <w:r w:rsidDel="00000000" w:rsidR="00000000" w:rsidRPr="00000000">
        <w:rPr>
          <w:color w:val="ff0000"/>
          <w:rtl w:val="0"/>
        </w:rPr>
        <w:t xml:space="preserve"> </w:t>
      </w:r>
      <w:hyperlink r:id="rId11">
        <w:r w:rsidDel="00000000" w:rsidR="00000000" w:rsidRPr="00000000">
          <w:rPr>
            <w:color w:val="000099"/>
            <w:u w:val="single"/>
            <w:rtl w:val="0"/>
          </w:rPr>
          <w:t xml:space="preserve">(Annexe 3)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/>
      </w:pPr>
      <w:r w:rsidDel="00000000" w:rsidR="00000000" w:rsidRPr="00000000">
        <w:rPr>
          <w:rtl w:val="0"/>
        </w:rPr>
        <w:t xml:space="preserve">Alternative :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</w:pPr>
      <w:r w:rsidDel="00000000" w:rsidR="00000000" w:rsidRPr="00000000">
        <w:rPr>
          <w:rtl w:val="0"/>
        </w:rPr>
        <w:t xml:space="preserve">Présenter une séquence vidéo ou raconter une histoire mettant en cause une situation semblable, par exemple :  un élève prend un autre en photo à l’aide d’un appareil mobile, modifie cette photo pour se moquer de l’autre et la transmet à d’autres pour les faire rire.</w:t>
      </w:r>
    </w:p>
    <w:p w:rsidR="00000000" w:rsidDel="00000000" w:rsidP="00000000" w:rsidRDefault="00000000" w:rsidRPr="00000000" w14:paraId="00000044">
      <w:pPr>
        <w:pStyle w:val="Heading4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/>
      </w:pPr>
      <w:bookmarkStart w:colFirst="0" w:colLast="0" w:name="_i0hcy4pcv2al" w:id="7"/>
      <w:bookmarkEnd w:id="7"/>
      <w:r w:rsidDel="00000000" w:rsidR="00000000" w:rsidRPr="00000000">
        <w:rPr>
          <w:rtl w:val="0"/>
        </w:rPr>
        <w:t xml:space="preserve">Réalisation</w:t>
      </w:r>
    </w:p>
    <w:p w:rsidR="00000000" w:rsidDel="00000000" w:rsidP="00000000" w:rsidRDefault="00000000" w:rsidRPr="00000000" w14:paraId="00000045">
      <w:pPr>
        <w:pStyle w:val="Heading5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220" w:line="240" w:lineRule="auto"/>
        <w:rPr/>
      </w:pPr>
      <w:bookmarkStart w:colFirst="0" w:colLast="0" w:name="_r15gicndxawg" w:id="8"/>
      <w:bookmarkEnd w:id="8"/>
      <w:r w:rsidDel="00000000" w:rsidR="00000000" w:rsidRPr="00000000">
        <w:rPr>
          <w:rtl w:val="0"/>
        </w:rPr>
        <w:t xml:space="preserve">Activité 2 : Création d’un avatar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But de l’activité : amener les élèves à prendre conscience de leur identité numérique, de leur identité réelle et de l’impact de l’une sur l’autre.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Création d’un avatar (un personnage représentant un utilisateur sur Internet et dans les jeux vidéo)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1440" w:hanging="360"/>
      </w:pPr>
      <w:r w:rsidDel="00000000" w:rsidR="00000000" w:rsidRPr="00000000">
        <w:rPr>
          <w:rtl w:val="0"/>
        </w:rPr>
        <w:t xml:space="preserve">Demander aux élèves de se créer un avatar à l’aide d’un site de création d’avatars. On peut en trouver en utilisant un moteur de recherche à l’aide des mots clés « créateur d'avatar en ligne ». Exemple : </w:t>
      </w:r>
      <w:hyperlink r:id="rId12">
        <w:r w:rsidDel="00000000" w:rsidR="00000000" w:rsidRPr="00000000">
          <w:rPr>
            <w:color w:val="000099"/>
            <w:u w:val="single"/>
            <w:rtl w:val="0"/>
          </w:rPr>
          <w:t xml:space="preserve">http://roget.biz/8-sites-pour-creer-son-avatar-en-ligne</w:t>
        </w:r>
      </w:hyperlink>
      <w:r w:rsidDel="00000000" w:rsidR="00000000" w:rsidRPr="00000000">
        <w:rPr>
          <w:rtl w:val="0"/>
        </w:rPr>
        <w:t xml:space="preserve">  On pourrait aussi utiliser un logiciel de dessin comme </w:t>
      </w:r>
      <w:hyperlink r:id="rId13">
        <w:r w:rsidDel="00000000" w:rsidR="00000000" w:rsidRPr="00000000">
          <w:rPr>
            <w:color w:val="000099"/>
            <w:u w:val="single"/>
            <w:rtl w:val="0"/>
          </w:rPr>
          <w:t xml:space="preserve">Gimp</w:t>
        </w:r>
      </w:hyperlink>
      <w:r w:rsidDel="00000000" w:rsidR="00000000" w:rsidRPr="00000000">
        <w:rPr>
          <w:rtl w:val="0"/>
        </w:rPr>
        <w:t xml:space="preserve">, Paint, ou </w:t>
      </w:r>
      <w:hyperlink r:id="rId14">
        <w:r w:rsidDel="00000000" w:rsidR="00000000" w:rsidRPr="00000000">
          <w:rPr>
            <w:color w:val="000099"/>
            <w:u w:val="single"/>
            <w:rtl w:val="0"/>
          </w:rPr>
          <w:t xml:space="preserve">Aviary</w:t>
        </w:r>
      </w:hyperlink>
      <w:r w:rsidDel="00000000" w:rsidR="00000000" w:rsidRPr="00000000">
        <w:rPr>
          <w:rtl w:val="0"/>
        </w:rPr>
        <w:t xml:space="preserve">, LopArt ou à l’aide d’une tablette numérique et d’une application de dessin à main levée (iPad et Art Rage).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1440" w:hanging="360"/>
      </w:pPr>
      <w:r w:rsidDel="00000000" w:rsidR="00000000" w:rsidRPr="00000000">
        <w:rPr>
          <w:rtl w:val="0"/>
        </w:rPr>
        <w:t xml:space="preserve">Rappeler régulièrement aux élèves que l’avatar doit leur ressembler c’est-à-dire, qu’il représente leur personnalité, l’image qu’ils veulent projeter, les valeurs auxquelles ils accordent de l’importance. </w:t>
      </w:r>
      <w:hyperlink r:id="rId15">
        <w:r w:rsidDel="00000000" w:rsidR="00000000" w:rsidRPr="00000000">
          <w:rPr>
            <w:color w:val="000099"/>
            <w:u w:val="single"/>
            <w:rtl w:val="0"/>
          </w:rPr>
          <w:t xml:space="preserve">(voir annexe 3)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1440" w:hanging="360"/>
      </w:pPr>
      <w:r w:rsidDel="00000000" w:rsidR="00000000" w:rsidRPr="00000000">
        <w:rPr>
          <w:rtl w:val="0"/>
        </w:rPr>
        <w:t xml:space="preserve">Présentation de chacun des avatars à l’ensemble du groupe.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2160" w:hanging="360"/>
      </w:pPr>
      <w:r w:rsidDel="00000000" w:rsidR="00000000" w:rsidRPr="00000000">
        <w:rPr>
          <w:rtl w:val="0"/>
        </w:rPr>
        <w:t xml:space="preserve">Afficher les avatars de tous les élèves à l’aide d’un projecteur, au TBI ou imprimés sur des affiches en les associant à un numéro.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2160" w:hanging="360"/>
      </w:pPr>
      <w:r w:rsidDel="00000000" w:rsidR="00000000" w:rsidRPr="00000000">
        <w:rPr>
          <w:rtl w:val="0"/>
        </w:rPr>
        <w:t xml:space="preserve">Demander aux élèves de deviner quel avatar représente quel élève. Utiliser la fonction formulaire de Google Document pour créer un sondage (</w:t>
      </w:r>
      <w:hyperlink r:id="rId16">
        <w:r w:rsidDel="00000000" w:rsidR="00000000" w:rsidRPr="00000000">
          <w:rPr>
            <w:color w:val="000099"/>
            <w:u w:val="single"/>
            <w:rtl w:val="0"/>
          </w:rPr>
          <w:t xml:space="preserve">créer une copie du modèle en annexe 4</w:t>
        </w:r>
      </w:hyperlink>
      <w:r w:rsidDel="00000000" w:rsidR="00000000" w:rsidRPr="00000000">
        <w:rPr>
          <w:rtl w:val="0"/>
        </w:rPr>
        <w:t xml:space="preserve">) et répondre au sondage. 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2160" w:hanging="360"/>
      </w:pPr>
      <w:r w:rsidDel="00000000" w:rsidR="00000000" w:rsidRPr="00000000">
        <w:rPr>
          <w:rtl w:val="0"/>
        </w:rPr>
        <w:t xml:space="preserve">En grand groupe, faire un retour sur les réponses à l’aide du résumé des réponses.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2160" w:hanging="360"/>
      </w:pPr>
      <w:r w:rsidDel="00000000" w:rsidR="00000000" w:rsidRPr="00000000">
        <w:rPr>
          <w:rtl w:val="0"/>
        </w:rPr>
        <w:t xml:space="preserve">Alternative :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2160" w:hanging="360"/>
      </w:pPr>
      <w:r w:rsidDel="00000000" w:rsidR="00000000" w:rsidRPr="00000000">
        <w:rPr>
          <w:rtl w:val="0"/>
        </w:rPr>
        <w:t xml:space="preserve">Distribuer la liste de classe à tous. Associer les avatars à chacun des élèves de la classe. 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1440" w:hanging="360"/>
      </w:pPr>
      <w:r w:rsidDel="00000000" w:rsidR="00000000" w:rsidRPr="00000000">
        <w:rPr>
          <w:rtl w:val="0"/>
        </w:rPr>
        <w:t xml:space="preserve">À l’aide des réponses du sondage, chaque élève s’interroge sur l’image de son avatar. </w:t>
      </w:r>
      <w:hyperlink r:id="rId17">
        <w:r w:rsidDel="00000000" w:rsidR="00000000" w:rsidRPr="00000000">
          <w:rPr>
            <w:color w:val="000099"/>
            <w:u w:val="single"/>
            <w:rtl w:val="0"/>
          </w:rPr>
          <w:t xml:space="preserve">(Annexe 5)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2160" w:hanging="360"/>
      </w:pPr>
      <w:r w:rsidDel="00000000" w:rsidR="00000000" w:rsidRPr="00000000">
        <w:rPr>
          <w:rtl w:val="0"/>
        </w:rPr>
        <w:t xml:space="preserve">Les élèves t’ont-ils reconnu ? Pourquoi ? 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2160" w:hanging="360"/>
      </w:pPr>
      <w:r w:rsidDel="00000000" w:rsidR="00000000" w:rsidRPr="00000000">
        <w:rPr>
          <w:rtl w:val="0"/>
        </w:rPr>
        <w:t xml:space="preserve">Cette image te représente-t-elle bien ? 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2160" w:hanging="360"/>
      </w:pPr>
      <w:r w:rsidDel="00000000" w:rsidR="00000000" w:rsidRPr="00000000">
        <w:rPr>
          <w:rtl w:val="0"/>
        </w:rPr>
        <w:t xml:space="preserve">Les valeurs associées à ton avatar te représentent-elles bien ? 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2160" w:hanging="360"/>
      </w:pPr>
      <w:r w:rsidDel="00000000" w:rsidR="00000000" w:rsidRPr="00000000">
        <w:rPr>
          <w:rtl w:val="0"/>
        </w:rPr>
        <w:t xml:space="preserve">En créant ton avatar, as-tu tenté d’accentuer certaines caractéristiques de ta personne ? Si oui, lesquelles et pourquoi ?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1440" w:hanging="360"/>
      </w:pPr>
      <w:r w:rsidDel="00000000" w:rsidR="00000000" w:rsidRPr="00000000">
        <w:rPr>
          <w:rtl w:val="0"/>
        </w:rPr>
        <w:t xml:space="preserve">Par la suite, faire le lien entre l’activité des avatars, leur propre identité et leur comportement dans les médias sociaux.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2160" w:hanging="360"/>
      </w:pPr>
      <w:r w:rsidDel="00000000" w:rsidR="00000000" w:rsidRPr="00000000">
        <w:rPr>
          <w:rtl w:val="0"/>
        </w:rPr>
        <w:t xml:space="preserve">Quand tu es dans Internet, te comportes-tu comme dans la vraie vie ? 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left"/>
      </w:pPr>
      <w:r w:rsidDel="00000000" w:rsidR="00000000" w:rsidRPr="00000000">
        <w:rPr>
          <w:rtl w:val="0"/>
        </w:rPr>
        <w:t xml:space="preserve">Ce que tu dis, ce que tu écris, ce que tu diffuses dans Internet ont-il un impact dans ta vie en général ? Lequel ? Donne des exemples.</w:t>
      </w:r>
    </w:p>
    <w:p w:rsidR="00000000" w:rsidDel="00000000" w:rsidP="00000000" w:rsidRDefault="00000000" w:rsidRPr="00000000" w14:paraId="00000059">
      <w:pPr>
        <w:pStyle w:val="Heading5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220" w:line="240" w:lineRule="auto"/>
        <w:rPr/>
      </w:pPr>
      <w:bookmarkStart w:colFirst="0" w:colLast="0" w:name="_yica0xppvd7d" w:id="9"/>
      <w:bookmarkEnd w:id="9"/>
      <w:r w:rsidDel="00000000" w:rsidR="00000000" w:rsidRPr="00000000">
        <w:rPr>
          <w:rtl w:val="0"/>
        </w:rPr>
        <w:t xml:space="preserve">Activité 3 : Règles de jeux en ligne et de médias sociaux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But de l’activité : amener les élèves à nommer les règles d’utilisation de différents médias sociaux ou de jeux en ligne et leur utilité.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720" w:hanging="360"/>
      </w:pPr>
      <w:r w:rsidDel="00000000" w:rsidR="00000000" w:rsidRPr="00000000">
        <w:rPr>
          <w:rtl w:val="0"/>
        </w:rPr>
        <w:t xml:space="preserve">Regrouper les élèves en équipe de 4 ou 5 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1440" w:hanging="360"/>
      </w:pPr>
      <w:r w:rsidDel="00000000" w:rsidR="00000000" w:rsidRPr="00000000">
        <w:rPr>
          <w:rtl w:val="0"/>
        </w:rPr>
        <w:t xml:space="preserve">Demander aux élèves d’identifier des sites qui permettent des interactions avec les autres usagers. 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1440" w:hanging="360"/>
      </w:pPr>
      <w:r w:rsidDel="00000000" w:rsidR="00000000" w:rsidRPr="00000000">
        <w:rPr>
          <w:rtl w:val="0"/>
        </w:rPr>
        <w:t xml:space="preserve">Chaque équipe choisit un jeu en ligne ou un média social différent.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1440" w:hanging="360"/>
      </w:pPr>
      <w:r w:rsidDel="00000000" w:rsidR="00000000" w:rsidRPr="00000000">
        <w:rPr>
          <w:rtl w:val="0"/>
        </w:rPr>
        <w:t xml:space="preserve">Elle en dégage les principales règles de fonctionnement ou d’utilisation. Elle cherche l’explication de l’utilité de ces règles. Elle fait ressortir en quoi ces règles favorisent le mieux vivre ensemble.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1440" w:hanging="360"/>
      </w:pPr>
      <w:r w:rsidDel="00000000" w:rsidR="00000000" w:rsidRPr="00000000">
        <w:rPr>
          <w:rtl w:val="0"/>
        </w:rPr>
        <w:t xml:space="preserve">Elle prépare une présentation pour le reste du groupe : </w:t>
      </w:r>
      <w:hyperlink r:id="rId18">
        <w:r w:rsidDel="00000000" w:rsidR="00000000" w:rsidRPr="00000000">
          <w:rPr>
            <w:color w:val="000099"/>
            <w:u w:val="single"/>
            <w:rtl w:val="0"/>
          </w:rPr>
          <w:t xml:space="preserve">(Annexe 6)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2160" w:hanging="360"/>
      </w:pPr>
      <w:r w:rsidDel="00000000" w:rsidR="00000000" w:rsidRPr="00000000">
        <w:rPr>
          <w:rtl w:val="0"/>
        </w:rPr>
        <w:t xml:space="preserve">description du site ou de l’outil en ligne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2160" w:hanging="360"/>
      </w:pPr>
      <w:r w:rsidDel="00000000" w:rsidR="00000000" w:rsidRPr="00000000">
        <w:rPr>
          <w:rtl w:val="0"/>
        </w:rPr>
        <w:t xml:space="preserve">identification d’au moins cinq règles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2160" w:hanging="360"/>
      </w:pPr>
      <w:r w:rsidDel="00000000" w:rsidR="00000000" w:rsidRPr="00000000">
        <w:rPr>
          <w:rtl w:val="0"/>
        </w:rPr>
        <w:t xml:space="preserve">explication de l’utilité de ces règles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360"/>
        <w:jc w:val="left"/>
      </w:pPr>
      <w:r w:rsidDel="00000000" w:rsidR="00000000" w:rsidRPr="00000000">
        <w:rPr>
          <w:rtl w:val="0"/>
        </w:rPr>
        <w:t xml:space="preserve">identification des éléments favorisant le mieux vivre-ensemble</w:t>
      </w:r>
    </w:p>
    <w:p w:rsidR="00000000" w:rsidDel="00000000" w:rsidP="00000000" w:rsidRDefault="00000000" w:rsidRPr="00000000" w14:paraId="00000064">
      <w:pPr>
        <w:pStyle w:val="Heading4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rPr/>
      </w:pPr>
      <w:bookmarkStart w:colFirst="0" w:colLast="0" w:name="_p9palom6xyik" w:id="10"/>
      <w:bookmarkEnd w:id="10"/>
      <w:r w:rsidDel="00000000" w:rsidR="00000000" w:rsidRPr="00000000">
        <w:rPr>
          <w:rtl w:val="0"/>
        </w:rPr>
        <w:t xml:space="preserve">Intégration</w:t>
      </w:r>
    </w:p>
    <w:p w:rsidR="00000000" w:rsidDel="00000000" w:rsidP="00000000" w:rsidRDefault="00000000" w:rsidRPr="00000000" w14:paraId="00000065">
      <w:pPr>
        <w:pStyle w:val="Heading5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220" w:line="240" w:lineRule="auto"/>
        <w:rPr/>
      </w:pPr>
      <w:bookmarkStart w:colFirst="0" w:colLast="0" w:name="_2p7m39fnxhrn" w:id="11"/>
      <w:bookmarkEnd w:id="11"/>
      <w:r w:rsidDel="00000000" w:rsidR="00000000" w:rsidRPr="00000000">
        <w:rPr>
          <w:rtl w:val="0"/>
        </w:rPr>
        <w:t xml:space="preserve">Activité 4 : Présentation des avatars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</w:pPr>
      <w:r w:rsidDel="00000000" w:rsidR="00000000" w:rsidRPr="00000000">
        <w:rPr>
          <w:rtl w:val="0"/>
        </w:rPr>
        <w:t xml:space="preserve">Chaque élève revoit son avatar. Il le modifie au besoin afin qu’il le représente adéquatement. Il doit se poser la question si cet avatar représente à la fois, sa personnalité, ses valeurs et s’il projette une image positive de lui-même. 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720" w:hanging="360"/>
      </w:pPr>
      <w:r w:rsidDel="00000000" w:rsidR="00000000" w:rsidRPr="00000000">
        <w:rPr>
          <w:rtl w:val="0"/>
        </w:rPr>
        <w:t xml:space="preserve">Il présente son avatar au reste du groupe en expliquant sa signification.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19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center"/>
      <w:rPr>
        <w:sz w:val="20"/>
        <w:szCs w:val="20"/>
      </w:rPr>
    </w:pPr>
    <w:hyperlink r:id="rId1">
      <w:r w:rsidDel="00000000" w:rsidR="00000000" w:rsidRPr="00000000">
        <w:rPr>
          <w:color w:val="000099"/>
          <w:sz w:val="20"/>
          <w:szCs w:val="20"/>
          <w:u w:val="single"/>
          <w:rtl w:val="0"/>
        </w:rPr>
        <w:t xml:space="preserve">Service national du RÉCIT – Domaine du développement de la personne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A">
    <w:pPr>
      <w:pageBreakBefore w:val="0"/>
      <w:jc w:val="center"/>
      <w:rPr>
        <w:sz w:val="20"/>
        <w:szCs w:val="20"/>
      </w:rPr>
    </w:pPr>
    <w:hyperlink r:id="rId2">
      <w:r w:rsidDel="00000000" w:rsidR="00000000" w:rsidRPr="00000000">
        <w:rPr>
          <w:color w:val="1155cc"/>
          <w:u w:val="single"/>
        </w:rPr>
        <w:drawing>
          <wp:inline distB="114300" distT="114300" distL="114300" distR="114300">
            <wp:extent cx="647700" cy="223838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238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</w:hyperlink>
    <w:r w:rsidDel="00000000" w:rsidR="00000000" w:rsidRPr="00000000">
      <w:rPr>
        <w:rtl w:val="0"/>
      </w:rPr>
      <w:t xml:space="preserve"> </w:t>
    </w:r>
    <w:hyperlink r:id="rId4">
      <w:r w:rsidDel="00000000" w:rsidR="00000000" w:rsidRPr="00000000">
        <w:rPr>
          <w:color w:val="1155cc"/>
          <w:u w:val="single"/>
        </w:rPr>
        <w:drawing>
          <wp:inline distB="19050" distT="19050" distL="19050" distR="19050">
            <wp:extent cx="271598" cy="27159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1598" cy="2715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cs="Arial" w:eastAsia="Arial" w:hAnsi="Arial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ocs.google.com/drawings/d/1t991hkNhJTS-fp2gTRaZ-jm2-k0n4fvMdLhggEW9paA/edit?hl=fr" TargetMode="External"/><Relationship Id="rId10" Type="http://schemas.openxmlformats.org/officeDocument/2006/relationships/hyperlink" Target="https://docs.google.com/document/d/1JR1bhA8PWoKvV7uiq3YbaCH1-m9QGeLF9xcVzb_HPPo/edit?hl=fr" TargetMode="External"/><Relationship Id="rId13" Type="http://schemas.openxmlformats.org/officeDocument/2006/relationships/hyperlink" Target="http://www.gimp.org/" TargetMode="External"/><Relationship Id="rId12" Type="http://schemas.openxmlformats.org/officeDocument/2006/relationships/hyperlink" Target="http://roget.biz/8-sites-pour-creer-son-avatar-en-ligne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tou.tv" TargetMode="External"/><Relationship Id="rId15" Type="http://schemas.openxmlformats.org/officeDocument/2006/relationships/hyperlink" Target="https://docs.google.com/drawings/d/1t991hkNhJTS-fp2gTRaZ-jm2-k0n4fvMdLhggEW9paA/edit?hl=fr" TargetMode="External"/><Relationship Id="rId14" Type="http://schemas.openxmlformats.org/officeDocument/2006/relationships/hyperlink" Target="http://www.aviary.com" TargetMode="External"/><Relationship Id="rId17" Type="http://schemas.openxmlformats.org/officeDocument/2006/relationships/hyperlink" Target="https://docs.google.com/document/d/1lzq26R5n8ghxRWfbDBCNvyYOs4sIRDKAKYH8vn5S1YE/edit?hl=fr" TargetMode="External"/><Relationship Id="rId16" Type="http://schemas.openxmlformats.org/officeDocument/2006/relationships/hyperlink" Target="https://docs.google.com/forms/d/1O0qrBTJzWkMuEh_EZD1nRDcGc411WM_e3ULqIyqSWDk/copy" TargetMode="External"/><Relationship Id="rId5" Type="http://schemas.openxmlformats.org/officeDocument/2006/relationships/styles" Target="styles.xml"/><Relationship Id="rId19" Type="http://schemas.openxmlformats.org/officeDocument/2006/relationships/footer" Target="footer1.xml"/><Relationship Id="rId6" Type="http://schemas.openxmlformats.org/officeDocument/2006/relationships/image" Target="media/image2.png"/><Relationship Id="rId18" Type="http://schemas.openxmlformats.org/officeDocument/2006/relationships/hyperlink" Target="https://docs.google.com/document/d/1MH9Tm53TAVHaRlRjG-RhdKfu4SU7M325P-lw8VQzC-o/edit?hl=fr" TargetMode="External"/><Relationship Id="rId7" Type="http://schemas.openxmlformats.org/officeDocument/2006/relationships/hyperlink" Target="http://www.cssh.qc.ca" TargetMode="External"/><Relationship Id="rId8" Type="http://schemas.openxmlformats.org/officeDocument/2006/relationships/hyperlink" Target="https://docs.google.com/drawings/d/1kwkRzNfgoSEwaH3XGxrO-nbUga4TMpVBLYIFXhK2XOY/edit?hl=fr" TargetMode="Externa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recitdp.qc.ca" TargetMode="External"/><Relationship Id="rId2" Type="http://schemas.openxmlformats.org/officeDocument/2006/relationships/hyperlink" Target="http://creativecommons.org/licenses/by/4.0/deed.fr" TargetMode="External"/><Relationship Id="rId3" Type="http://schemas.openxmlformats.org/officeDocument/2006/relationships/image" Target="media/image3.png"/><Relationship Id="rId4" Type="http://schemas.openxmlformats.org/officeDocument/2006/relationships/hyperlink" Target="http://recitdp.qc.ca" TargetMode="External"/><Relationship Id="rId5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