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6F" w:rsidRDefault="00E01B6F" w:rsidP="00E01B6F">
      <w:bookmarkStart w:id="0" w:name="_Hlk134180938"/>
      <w:r w:rsidRPr="003278D6">
        <w:rPr>
          <w:b/>
          <w:noProof/>
          <w:color w:val="009999"/>
          <w:sz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E4C8B" wp14:editId="16BB34AF">
                <wp:simplePos x="0" y="0"/>
                <wp:positionH relativeFrom="column">
                  <wp:posOffset>3747770</wp:posOffset>
                </wp:positionH>
                <wp:positionV relativeFrom="paragraph">
                  <wp:posOffset>289560</wp:posOffset>
                </wp:positionV>
                <wp:extent cx="2367915" cy="278130"/>
                <wp:effectExtent l="0" t="0" r="13335" b="266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78130"/>
                        </a:xfrm>
                        <a:prstGeom prst="rect">
                          <a:avLst/>
                        </a:prstGeom>
                        <a:solidFill>
                          <a:srgbClr val="93FFFF"/>
                        </a:solidFill>
                        <a:ln w="12700">
                          <a:solidFill>
                            <a:srgbClr val="00737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B6F" w:rsidRPr="00435470" w:rsidRDefault="00E01B6F" w:rsidP="00E01B6F">
                            <w:pPr>
                              <w:rPr>
                                <w:sz w:val="24"/>
                              </w:rPr>
                            </w:pPr>
                            <w:r w:rsidRPr="00435470">
                              <w:rPr>
                                <w:sz w:val="24"/>
                              </w:rPr>
                              <w:t xml:space="preserve">Fiche de préparation n° </w:t>
                            </w:r>
                            <w:r>
                              <w:rPr>
                                <w:sz w:val="24"/>
                              </w:rPr>
                              <w:t>DIS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E4C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pt;margin-top:22.8pt;width:186.4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" fillcolor="#93ffff" strokecolor="#007370" strokeweight="1pt">
                <v:stroke dashstyle="dash"/>
                <v:textbox>
                  <w:txbxContent>
                    <w:p w:rsidR="00E01B6F" w:rsidRPr="00435470" w:rsidRDefault="00E01B6F" w:rsidP="00E01B6F">
                      <w:pPr>
                        <w:rPr>
                          <w:sz w:val="24"/>
                        </w:rPr>
                      </w:pPr>
                      <w:r w:rsidRPr="00435470">
                        <w:rPr>
                          <w:sz w:val="24"/>
                        </w:rPr>
                        <w:t xml:space="preserve">Fiche de préparation n° </w:t>
                      </w:r>
                      <w:r>
                        <w:rPr>
                          <w:sz w:val="24"/>
                        </w:rPr>
                        <w:t>DIS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B6F" w:rsidRPr="009C2975" w:rsidRDefault="00E01B6F" w:rsidP="00E01B6F">
      <w:pPr>
        <w:rPr>
          <w:sz w:val="24"/>
        </w:rPr>
      </w:pPr>
      <w:r w:rsidRPr="003278D6">
        <w:rPr>
          <w:b/>
          <w:color w:val="009999"/>
          <w:sz w:val="24"/>
        </w:rPr>
        <w:t>Année(s) :</w:t>
      </w:r>
      <w:r w:rsidRPr="00ED634A">
        <w:rPr>
          <w:b/>
          <w:color w:val="C45911" w:themeColor="accent2" w:themeShade="BF"/>
          <w:sz w:val="24"/>
        </w:rPr>
        <w:t xml:space="preserve"> </w:t>
      </w:r>
      <w:r>
        <w:rPr>
          <w:sz w:val="24"/>
        </w:rPr>
        <w:t>P4-P6</w:t>
      </w:r>
    </w:p>
    <w:tbl>
      <w:tblPr>
        <w:tblStyle w:val="Grilledutableau"/>
        <w:tblW w:w="9639" w:type="dxa"/>
        <w:tblInd w:w="-10" w:type="dxa"/>
        <w:tblBorders>
          <w:top w:val="single" w:sz="8" w:space="0" w:color="007370"/>
          <w:left w:val="single" w:sz="8" w:space="0" w:color="007370"/>
          <w:bottom w:val="single" w:sz="8" w:space="0" w:color="007370"/>
          <w:right w:val="single" w:sz="8" w:space="0" w:color="007370"/>
          <w:insideH w:val="single" w:sz="8" w:space="0" w:color="007370"/>
          <w:insideV w:val="single" w:sz="8" w:space="0" w:color="00737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132"/>
        <w:gridCol w:w="1764"/>
        <w:gridCol w:w="3055"/>
      </w:tblGrid>
      <w:tr w:rsidR="00E01B6F" w:rsidRPr="003208F1" w:rsidTr="00346FD8">
        <w:tc>
          <w:tcPr>
            <w:tcW w:w="4820" w:type="dxa"/>
            <w:gridSpan w:val="2"/>
          </w:tcPr>
          <w:p w:rsidR="00E01B6F" w:rsidRPr="00E900F4" w:rsidRDefault="00E01B6F" w:rsidP="00346FD8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Domaine du programme :</w:t>
            </w:r>
            <w:r w:rsidRPr="003278D6">
              <w:rPr>
                <w:color w:val="00999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Education à la philosophie et à la citoyenneté</w:t>
            </w:r>
          </w:p>
        </w:tc>
        <w:tc>
          <w:tcPr>
            <w:tcW w:w="4819" w:type="dxa"/>
            <w:gridSpan w:val="2"/>
          </w:tcPr>
          <w:p w:rsidR="00E01B6F" w:rsidRPr="00A062A8" w:rsidRDefault="00E01B6F" w:rsidP="00346FD8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Intitulé de l’activité :</w:t>
            </w:r>
            <w:r w:rsidRPr="000E1C15">
              <w:rPr>
                <w:sz w:val="24"/>
              </w:rPr>
              <w:t xml:space="preserve">  </w:t>
            </w:r>
            <w:r>
              <w:rPr>
                <w:sz w:val="24"/>
              </w:rPr>
              <w:t>Les sans abris</w:t>
            </w:r>
          </w:p>
        </w:tc>
      </w:tr>
      <w:tr w:rsidR="00E01B6F" w:rsidRPr="003208F1" w:rsidTr="00346FD8">
        <w:tc>
          <w:tcPr>
            <w:tcW w:w="9639" w:type="dxa"/>
            <w:gridSpan w:val="4"/>
          </w:tcPr>
          <w:p w:rsidR="00E01B6F" w:rsidRPr="003208F1" w:rsidRDefault="00E01B6F" w:rsidP="00346FD8">
            <w:pPr>
              <w:rPr>
                <w:b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 xml:space="preserve"> </w:t>
            </w:r>
            <w:r w:rsidRPr="003278D6">
              <w:rPr>
                <w:b/>
                <w:color w:val="009999"/>
                <w:sz w:val="24"/>
              </w:rPr>
              <w:t xml:space="preserve">Objectif : </w:t>
            </w:r>
            <w:r>
              <w:rPr>
                <w:sz w:val="24"/>
              </w:rPr>
              <w:t>À</w:t>
            </w:r>
            <w:r w:rsidRPr="00A062A8">
              <w:rPr>
                <w:sz w:val="24"/>
              </w:rPr>
              <w:t xml:space="preserve"> la fin de la séquence, tous les élèves seront capable</w:t>
            </w:r>
            <w:r>
              <w:rPr>
                <w:sz w:val="24"/>
              </w:rPr>
              <w:t>s</w:t>
            </w:r>
            <w:r w:rsidRPr="00A062A8">
              <w:rPr>
                <w:sz w:val="24"/>
              </w:rPr>
              <w:t xml:space="preserve"> de</w:t>
            </w:r>
            <w:r w:rsidRPr="003208F1">
              <w:rPr>
                <w:b/>
                <w:sz w:val="24"/>
              </w:rPr>
              <w:t xml:space="preserve"> </w:t>
            </w:r>
            <w:r w:rsidR="00C108DD" w:rsidRPr="00C108DD">
              <w:rPr>
                <w:sz w:val="24"/>
              </w:rPr>
              <w:t>se mettre à la place de personnes sans abris</w:t>
            </w:r>
          </w:p>
        </w:tc>
      </w:tr>
      <w:tr w:rsidR="00E01B6F" w:rsidRPr="003208F1" w:rsidTr="00346FD8">
        <w:tc>
          <w:tcPr>
            <w:tcW w:w="9639" w:type="dxa"/>
            <w:gridSpan w:val="4"/>
          </w:tcPr>
          <w:p w:rsidR="00E01B6F" w:rsidRPr="0058240B" w:rsidRDefault="00E01B6F" w:rsidP="00346FD8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Compétence(s) travaillée(s) :</w:t>
            </w:r>
            <w:r w:rsidRPr="003278D6">
              <w:rPr>
                <w:color w:val="009999"/>
                <w:sz w:val="24"/>
              </w:rPr>
              <w:t xml:space="preserve"> </w:t>
            </w:r>
            <w:r w:rsidR="00A60A2D" w:rsidRPr="00A60A2D">
              <w:rPr>
                <w:sz w:val="24"/>
              </w:rPr>
              <w:t>P43, 49 et 55 Prendre position de manière argumentée.</w:t>
            </w:r>
          </w:p>
        </w:tc>
      </w:tr>
      <w:tr w:rsidR="00E01B6F" w:rsidRPr="003208F1" w:rsidTr="00346FD8">
        <w:tc>
          <w:tcPr>
            <w:tcW w:w="4820" w:type="dxa"/>
            <w:gridSpan w:val="2"/>
          </w:tcPr>
          <w:p w:rsidR="00E01B6F" w:rsidRPr="003278D6" w:rsidRDefault="00E01B6F" w:rsidP="00346FD8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Savoirs :</w:t>
            </w:r>
          </w:p>
          <w:p w:rsidR="00E01B6F" w:rsidRPr="00A82C48" w:rsidRDefault="00A60A2D" w:rsidP="00346FD8">
            <w:pPr>
              <w:rPr>
                <w:sz w:val="24"/>
              </w:rPr>
            </w:pPr>
            <w:r>
              <w:rPr>
                <w:sz w:val="24"/>
              </w:rPr>
              <w:t>-Définition SDF</w:t>
            </w:r>
          </w:p>
        </w:tc>
        <w:tc>
          <w:tcPr>
            <w:tcW w:w="4819" w:type="dxa"/>
            <w:gridSpan w:val="2"/>
          </w:tcPr>
          <w:p w:rsidR="00E01B6F" w:rsidRPr="003278D6" w:rsidRDefault="00E01B6F" w:rsidP="00346FD8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Savoir-faire :</w:t>
            </w:r>
          </w:p>
          <w:p w:rsidR="00E01B6F" w:rsidRDefault="00A60A2D" w:rsidP="00346FD8">
            <w:pPr>
              <w:rPr>
                <w:sz w:val="24"/>
              </w:rPr>
            </w:pPr>
            <w:r>
              <w:rPr>
                <w:sz w:val="24"/>
              </w:rPr>
              <w:t>-Se décentrer pour comprendre le point de vue d’autrui</w:t>
            </w:r>
          </w:p>
          <w:p w:rsidR="00A60A2D" w:rsidRPr="00365C31" w:rsidRDefault="00A60A2D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-Proposer des manières d’agir avec une personne </w:t>
            </w:r>
            <w:r w:rsidR="003A71C6">
              <w:rPr>
                <w:sz w:val="24"/>
              </w:rPr>
              <w:t>SDF</w:t>
            </w:r>
          </w:p>
        </w:tc>
      </w:tr>
      <w:tr w:rsidR="00E01B6F" w:rsidRPr="003208F1" w:rsidTr="00346FD8">
        <w:tc>
          <w:tcPr>
            <w:tcW w:w="2688" w:type="dxa"/>
          </w:tcPr>
          <w:p w:rsidR="00E01B6F" w:rsidRPr="00A436B8" w:rsidRDefault="00E01B6F" w:rsidP="00346FD8">
            <w:pPr>
              <w:rPr>
                <w:b/>
                <w:color w:val="2F5496" w:themeColor="accent1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Évaluation</w:t>
            </w:r>
          </w:p>
        </w:tc>
        <w:tc>
          <w:tcPr>
            <w:tcW w:w="6951" w:type="dxa"/>
            <w:gridSpan w:val="3"/>
          </w:tcPr>
          <w:p w:rsidR="00E01B6F" w:rsidRDefault="00A60A2D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L’évaluation sera considérée comme réussie si l’E est capable de </w:t>
            </w:r>
            <w:r w:rsidRPr="00C108DD">
              <w:rPr>
                <w:sz w:val="24"/>
              </w:rPr>
              <w:t>se mettre à la place de personnes sans abris</w:t>
            </w:r>
          </w:p>
        </w:tc>
      </w:tr>
      <w:tr w:rsidR="00E01B6F" w:rsidRPr="003208F1" w:rsidTr="00346FD8">
        <w:tc>
          <w:tcPr>
            <w:tcW w:w="2688" w:type="dxa"/>
          </w:tcPr>
          <w:p w:rsidR="00E01B6F" w:rsidRPr="003208F1" w:rsidRDefault="00E01B6F" w:rsidP="00346FD8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Organisation matérielle, spatiale et/ou humaine</w:t>
            </w:r>
          </w:p>
        </w:tc>
        <w:tc>
          <w:tcPr>
            <w:tcW w:w="3896" w:type="dxa"/>
            <w:gridSpan w:val="2"/>
          </w:tcPr>
          <w:p w:rsidR="00E01B6F" w:rsidRDefault="00E01B6F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Matériel : </w:t>
            </w:r>
          </w:p>
          <w:p w:rsidR="00E01B6F" w:rsidRDefault="00A60A2D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-PC, Baffle, chanson «  Un homme debout » Claudio </w:t>
            </w:r>
            <w:proofErr w:type="spellStart"/>
            <w:r>
              <w:rPr>
                <w:sz w:val="24"/>
              </w:rPr>
              <w:t>Capeo</w:t>
            </w:r>
            <w:proofErr w:type="spellEnd"/>
            <w:r>
              <w:rPr>
                <w:sz w:val="24"/>
              </w:rPr>
              <w:t xml:space="preserve"> et « Ainsi valse la vie »</w:t>
            </w:r>
            <w:r w:rsidR="003A71C6">
              <w:rPr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 w:rsidR="003A71C6">
              <w:rPr>
                <w:sz w:val="24"/>
              </w:rPr>
              <w:t>la</w:t>
            </w:r>
            <w:r>
              <w:rPr>
                <w:sz w:val="24"/>
              </w:rPr>
              <w:t>ck M</w:t>
            </w:r>
          </w:p>
          <w:p w:rsidR="00A60A2D" w:rsidRDefault="00A60A2D" w:rsidP="00346FD8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AC35DC">
              <w:rPr>
                <w:sz w:val="24"/>
              </w:rPr>
              <w:t>F</w:t>
            </w:r>
            <w:r>
              <w:rPr>
                <w:sz w:val="24"/>
              </w:rPr>
              <w:t>euilles élèves</w:t>
            </w:r>
          </w:p>
          <w:p w:rsidR="00A60A2D" w:rsidRDefault="00AC35DC" w:rsidP="00346FD8">
            <w:pPr>
              <w:rPr>
                <w:sz w:val="24"/>
              </w:rPr>
            </w:pPr>
            <w:r>
              <w:rPr>
                <w:sz w:val="24"/>
              </w:rPr>
              <w:t>-Matériel scolaire habituel</w:t>
            </w:r>
          </w:p>
        </w:tc>
        <w:tc>
          <w:tcPr>
            <w:tcW w:w="3055" w:type="dxa"/>
          </w:tcPr>
          <w:p w:rsidR="00AC35DC" w:rsidRDefault="00AC35DC" w:rsidP="00AC35DC">
            <w:pPr>
              <w:rPr>
                <w:sz w:val="24"/>
              </w:rPr>
            </w:pPr>
            <w:r>
              <w:rPr>
                <w:sz w:val="24"/>
              </w:rPr>
              <w:t>-Es autour du PC (si pas de TBI) pendant le visionnage des vidéos</w:t>
            </w:r>
          </w:p>
          <w:p w:rsidR="00E01B6F" w:rsidRPr="00A82C48" w:rsidRDefault="00AC35DC" w:rsidP="00AC35DC">
            <w:pPr>
              <w:rPr>
                <w:sz w:val="24"/>
              </w:rPr>
            </w:pPr>
            <w:r>
              <w:rPr>
                <w:sz w:val="24"/>
              </w:rPr>
              <w:t>-Disposition habituelle de la classe durant le remplissage de la feuille</w:t>
            </w:r>
          </w:p>
        </w:tc>
      </w:tr>
      <w:tr w:rsidR="00E01B6F" w:rsidRPr="003208F1" w:rsidTr="00346FD8">
        <w:tc>
          <w:tcPr>
            <w:tcW w:w="2688" w:type="dxa"/>
          </w:tcPr>
          <w:p w:rsidR="00E01B6F" w:rsidRPr="003208F1" w:rsidRDefault="00E01B6F" w:rsidP="00346FD8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Déroulement</w:t>
            </w:r>
          </w:p>
        </w:tc>
        <w:tc>
          <w:tcPr>
            <w:tcW w:w="6951" w:type="dxa"/>
            <w:gridSpan w:val="3"/>
          </w:tcPr>
          <w:p w:rsidR="00E01B6F" w:rsidRDefault="00AC35DC" w:rsidP="00346FD8">
            <w:pPr>
              <w:rPr>
                <w:sz w:val="24"/>
              </w:rPr>
            </w:pPr>
            <w:r>
              <w:rPr>
                <w:sz w:val="24"/>
              </w:rPr>
              <w:t>-Visionnage des vidéos</w:t>
            </w:r>
          </w:p>
          <w:p w:rsidR="00AC35DC" w:rsidRDefault="00AC35DC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-Les </w:t>
            </w:r>
            <w:r w:rsidR="003A71C6">
              <w:rPr>
                <w:sz w:val="24"/>
              </w:rPr>
              <w:t>E</w:t>
            </w:r>
            <w:r>
              <w:rPr>
                <w:sz w:val="24"/>
              </w:rPr>
              <w:t>s dégagent le thème</w:t>
            </w:r>
          </w:p>
          <w:p w:rsidR="00AC35DC" w:rsidRDefault="00AC35DC" w:rsidP="00346FD8">
            <w:pPr>
              <w:rPr>
                <w:sz w:val="24"/>
              </w:rPr>
            </w:pPr>
            <w:r>
              <w:rPr>
                <w:sz w:val="24"/>
              </w:rPr>
              <w:t>-Ils définissent le thème</w:t>
            </w:r>
          </w:p>
          <w:p w:rsidR="00AC35DC" w:rsidRDefault="00AC35DC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-Ils se mettent à la place d’un </w:t>
            </w:r>
            <w:r w:rsidR="003A71C6">
              <w:rPr>
                <w:sz w:val="24"/>
              </w:rPr>
              <w:t>SDF</w:t>
            </w:r>
            <w:r>
              <w:rPr>
                <w:sz w:val="24"/>
              </w:rPr>
              <w:t xml:space="preserve"> pour imaginer son histoire et proposer des pistes de solutions</w:t>
            </w:r>
          </w:p>
          <w:p w:rsidR="00AC35DC" w:rsidRPr="00A82C48" w:rsidRDefault="00AC35DC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-Ils proposent des manières d’agir avec une personne </w:t>
            </w:r>
            <w:r w:rsidR="003A71C6">
              <w:rPr>
                <w:sz w:val="24"/>
              </w:rPr>
              <w:t>SDF</w:t>
            </w:r>
          </w:p>
        </w:tc>
      </w:tr>
      <w:tr w:rsidR="00E01B6F" w:rsidRPr="003208F1" w:rsidTr="00346FD8">
        <w:tc>
          <w:tcPr>
            <w:tcW w:w="2688" w:type="dxa"/>
          </w:tcPr>
          <w:p w:rsidR="00E01B6F" w:rsidRPr="00ED634A" w:rsidRDefault="00E01B6F" w:rsidP="00346FD8">
            <w:pPr>
              <w:rPr>
                <w:b/>
                <w:color w:val="C45911" w:themeColor="accent2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Différenciation</w:t>
            </w:r>
          </w:p>
        </w:tc>
        <w:tc>
          <w:tcPr>
            <w:tcW w:w="6951" w:type="dxa"/>
            <w:gridSpan w:val="3"/>
          </w:tcPr>
          <w:p w:rsidR="00AC35DC" w:rsidRDefault="00AC35DC" w:rsidP="00AC35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-Feuilles au format papier ou informatique</w:t>
            </w:r>
          </w:p>
          <w:p w:rsidR="00E01B6F" w:rsidRPr="00EB054C" w:rsidRDefault="00AC35DC" w:rsidP="00AC35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-Plus ou moins espacés</w:t>
            </w:r>
          </w:p>
        </w:tc>
      </w:tr>
      <w:bookmarkEnd w:id="0"/>
    </w:tbl>
    <w:p w:rsidR="00E01B6F" w:rsidRDefault="00E01B6F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3A71C6" w:rsidP="00E01B6F"/>
    <w:p w:rsidR="003A71C6" w:rsidRDefault="00014897" w:rsidP="00E01B6F">
      <w:r>
        <w:rPr>
          <w:noProof/>
        </w:rPr>
        <w:lastRenderedPageBreak/>
        <w:drawing>
          <wp:inline distT="0" distB="0" distL="0" distR="0">
            <wp:extent cx="6301740" cy="8907780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4B" w:rsidRDefault="00901B4B"/>
    <w:p w:rsidR="00AD484C" w:rsidRPr="00AD484C" w:rsidRDefault="00AD484C">
      <w:pPr>
        <w:rPr>
          <w:b/>
          <w:color w:val="FF0000"/>
          <w:sz w:val="24"/>
        </w:rPr>
      </w:pPr>
      <w:r w:rsidRPr="00AD484C">
        <w:rPr>
          <w:b/>
          <w:color w:val="FF0000"/>
          <w:sz w:val="24"/>
        </w:rPr>
        <w:lastRenderedPageBreak/>
        <w:t>CORRECTIF :</w:t>
      </w:r>
    </w:p>
    <w:p w:rsidR="00AD484C" w:rsidRDefault="00AD484C">
      <w:bookmarkStart w:id="1" w:name="_GoBack"/>
      <w:r w:rsidRPr="00AD484C">
        <w:drawing>
          <wp:inline distT="0" distB="0" distL="0" distR="0" wp14:anchorId="66FED605" wp14:editId="787B29E1">
            <wp:extent cx="5591385" cy="834453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787" cy="83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AD484C" w:rsidSect="003A71C6">
      <w:pgSz w:w="11906" w:h="16838" w:code="9"/>
      <w:pgMar w:top="568" w:right="849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6F"/>
    <w:rsid w:val="00014897"/>
    <w:rsid w:val="003A71C6"/>
    <w:rsid w:val="00613964"/>
    <w:rsid w:val="00901B4B"/>
    <w:rsid w:val="00A60A2D"/>
    <w:rsid w:val="00AC35DC"/>
    <w:rsid w:val="00AD484C"/>
    <w:rsid w:val="00C108DD"/>
    <w:rsid w:val="00CB0222"/>
    <w:rsid w:val="00E01B6F"/>
    <w:rsid w:val="00E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B5B"/>
  <w15:chartTrackingRefBased/>
  <w15:docId w15:val="{786FE8AD-F029-4C22-AC90-A3982104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Benedicte Delwiche</cp:lastModifiedBy>
  <cp:revision>4</cp:revision>
  <dcterms:created xsi:type="dcterms:W3CDTF">2023-05-08T11:29:00Z</dcterms:created>
  <dcterms:modified xsi:type="dcterms:W3CDTF">2023-05-12T10:26:00Z</dcterms:modified>
</cp:coreProperties>
</file>