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2D9B745" w14:textId="1CAFD9CE" w:rsidR="00A31648" w:rsidRPr="00A31648" w:rsidRDefault="00A31648" w:rsidP="00A31648">
      <w:pPr>
        <w:spacing w:after="200" w:line="276" w:lineRule="auto"/>
        <w:rPr>
          <w:rFonts w:ascii="Calibri" w:eastAsia="Calibri" w:hAnsi="Calibri" w:cs="Times New Roman"/>
          <w:kern w:val="0"/>
          <w:sz w:val="28"/>
          <w:szCs w:val="28"/>
          <w14:ligatures w14:val="none"/>
        </w:rPr>
      </w:pPr>
      <w:r w:rsidRPr="00A31648">
        <w:rPr>
          <w:rFonts w:ascii="Calibri" w:eastAsia="Calibri" w:hAnsi="Calibri" w:cs="Times New Roman"/>
          <w:b/>
          <w:kern w:val="0"/>
          <w:sz w:val="40"/>
          <w:szCs w:val="40"/>
          <w:u w:val="single"/>
          <w14:ligatures w14:val="none"/>
        </w:rPr>
        <w:t>L’évolution de</w:t>
      </w:r>
      <w:r w:rsidR="005D7941">
        <w:rPr>
          <w:rFonts w:ascii="Calibri" w:eastAsia="Calibri" w:hAnsi="Calibri" w:cs="Times New Roman"/>
          <w:b/>
          <w:kern w:val="0"/>
          <w:sz w:val="40"/>
          <w:szCs w:val="40"/>
          <w:u w:val="single"/>
          <w14:ligatures w14:val="none"/>
        </w:rPr>
        <w:t xml:space="preserve"> l’écriture</w:t>
      </w:r>
      <w:r w:rsidRPr="00A31648">
        <w:rPr>
          <w:rFonts w:ascii="Calibri" w:eastAsia="Calibri" w:hAnsi="Calibri" w:cs="Times New Roman"/>
          <w:b/>
          <w:kern w:val="0"/>
          <w:sz w:val="28"/>
          <w:szCs w:val="28"/>
          <w14:ligatures w14:val="none"/>
        </w:rPr>
        <w:t xml:space="preserve">             </w:t>
      </w:r>
      <w:r w:rsidRPr="00A31648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 xml:space="preserve">     </w:t>
      </w:r>
      <w:r w:rsidR="005D7941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 xml:space="preserve">                     </w:t>
      </w:r>
      <w:r w:rsidRPr="00A31648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 xml:space="preserve">         éveil historique</w:t>
      </w:r>
    </w:p>
    <w:p w14:paraId="6558ACF4" w14:textId="77777777" w:rsidR="00A31648" w:rsidRPr="00A31648" w:rsidRDefault="00A31648" w:rsidP="00A31648">
      <w:pPr>
        <w:spacing w:after="200" w:line="276" w:lineRule="auto"/>
        <w:rPr>
          <w:rFonts w:ascii="Calibri" w:eastAsia="Calibri" w:hAnsi="Calibri" w:cs="Times New Roman"/>
          <w:b/>
          <w:kern w:val="0"/>
          <w:sz w:val="28"/>
          <w:szCs w:val="28"/>
          <w:u w:val="single"/>
          <w14:ligatures w14:val="none"/>
        </w:rPr>
      </w:pPr>
      <w:r w:rsidRPr="00A31648">
        <w:rPr>
          <w:rFonts w:ascii="Calibri" w:eastAsia="Calibri" w:hAnsi="Calibri" w:cs="Times New Roman"/>
          <w:b/>
          <w:kern w:val="0"/>
          <w:sz w:val="28"/>
          <w:szCs w:val="28"/>
          <w:u w:val="single"/>
          <w14:ligatures w14:val="none"/>
        </w:rPr>
        <w:t>Compétences :</w:t>
      </w:r>
    </w:p>
    <w:p w14:paraId="15EFF325" w14:textId="77777777" w:rsidR="00A31648" w:rsidRPr="00A31648" w:rsidRDefault="00A31648" w:rsidP="00A31648">
      <w:pPr>
        <w:spacing w:after="0" w:line="240" w:lineRule="auto"/>
        <w:rPr>
          <w:rFonts w:ascii="Calibri" w:eastAsia="Calibri" w:hAnsi="Calibri" w:cs="Times New Roman"/>
          <w:b/>
          <w:i/>
          <w:kern w:val="0"/>
          <w:sz w:val="16"/>
          <w:szCs w:val="16"/>
          <w:u w:val="single"/>
          <w14:ligatures w14:val="none"/>
        </w:rPr>
      </w:pPr>
      <w:r w:rsidRPr="00A31648">
        <w:rPr>
          <w:rFonts w:ascii="Calibri" w:eastAsia="Calibri" w:hAnsi="Calibri" w:cs="Times New Roman"/>
          <w:i/>
          <w:kern w:val="0"/>
          <w:sz w:val="16"/>
          <w:szCs w:val="16"/>
          <w14:ligatures w14:val="none"/>
        </w:rPr>
        <w:t xml:space="preserve">H9.Utiliser des repères de temps </w:t>
      </w:r>
    </w:p>
    <w:p w14:paraId="314F9880" w14:textId="77777777" w:rsidR="00A31648" w:rsidRPr="00A31648" w:rsidRDefault="00A31648" w:rsidP="00A31648">
      <w:pPr>
        <w:spacing w:after="0" w:line="240" w:lineRule="auto"/>
        <w:rPr>
          <w:rFonts w:ascii="Calibri" w:eastAsia="Calibri" w:hAnsi="Calibri" w:cs="Times New Roman"/>
          <w:i/>
          <w:kern w:val="0"/>
          <w:sz w:val="16"/>
          <w:szCs w:val="16"/>
          <w14:ligatures w14:val="none"/>
        </w:rPr>
      </w:pPr>
      <w:r w:rsidRPr="00A31648">
        <w:rPr>
          <w:rFonts w:ascii="Calibri" w:eastAsia="Calibri" w:hAnsi="Calibri" w:cs="Times New Roman"/>
          <w:i/>
          <w:kern w:val="0"/>
          <w:sz w:val="16"/>
          <w:szCs w:val="16"/>
          <w14:ligatures w14:val="none"/>
        </w:rPr>
        <w:t>H11.Lire une trace du passé</w:t>
      </w:r>
    </w:p>
    <w:p w14:paraId="559A39F8" w14:textId="77777777" w:rsidR="00A31648" w:rsidRPr="00A31648" w:rsidRDefault="00A31648" w:rsidP="00A31648">
      <w:pPr>
        <w:spacing w:after="0" w:line="240" w:lineRule="auto"/>
        <w:rPr>
          <w:rFonts w:ascii="Calibri" w:eastAsia="Times New Roman" w:hAnsi="Calibri" w:cs="Times New Roman"/>
          <w:i/>
          <w:kern w:val="0"/>
          <w:sz w:val="16"/>
          <w:szCs w:val="16"/>
          <w:lang w:val="fr-FR" w:eastAsia="fr-FR"/>
          <w14:ligatures w14:val="none"/>
        </w:rPr>
      </w:pPr>
      <w:r w:rsidRPr="00A31648">
        <w:rPr>
          <w:rFonts w:ascii="Calibri" w:eastAsia="Times New Roman" w:hAnsi="Calibri" w:cs="Times New Roman"/>
          <w:i/>
          <w:kern w:val="0"/>
          <w:sz w:val="16"/>
          <w:szCs w:val="16"/>
          <w:lang w:val="fr-FR" w:eastAsia="fr-FR"/>
          <w14:ligatures w14:val="none"/>
        </w:rPr>
        <w:t>3.2.3. L’évolution du mode de vie des gens</w:t>
      </w:r>
    </w:p>
    <w:p w14:paraId="18AEC646" w14:textId="77777777" w:rsidR="00A31648" w:rsidRPr="00A31648" w:rsidRDefault="00A31648" w:rsidP="00A31648">
      <w:pPr>
        <w:spacing w:after="0" w:line="240" w:lineRule="auto"/>
        <w:rPr>
          <w:rFonts w:ascii="Calibri" w:eastAsia="Times New Roman" w:hAnsi="Calibri" w:cs="Times New Roman"/>
          <w:i/>
          <w:noProof/>
          <w:kern w:val="0"/>
          <w:sz w:val="16"/>
          <w:szCs w:val="16"/>
          <w:lang w:eastAsia="fr-BE"/>
          <w14:ligatures w14:val="none"/>
        </w:rPr>
      </w:pPr>
      <w:r w:rsidRPr="00A31648">
        <w:rPr>
          <w:rFonts w:ascii="Calibri" w:eastAsia="Times New Roman" w:hAnsi="Calibri" w:cs="Times New Roman"/>
          <w:i/>
          <w:kern w:val="0"/>
          <w:sz w:val="16"/>
          <w:szCs w:val="16"/>
          <w:lang w:val="fr-FR" w:eastAsia="fr-FR"/>
          <w14:ligatures w14:val="none"/>
        </w:rPr>
        <w:t>H18. Décrire...</w:t>
      </w:r>
      <w:r w:rsidRPr="00A31648">
        <w:rPr>
          <w:rFonts w:ascii="Calibri" w:eastAsia="Times New Roman" w:hAnsi="Calibri" w:cs="Times New Roman"/>
          <w:i/>
          <w:noProof/>
          <w:kern w:val="0"/>
          <w:sz w:val="16"/>
          <w:szCs w:val="16"/>
          <w:lang w:eastAsia="fr-BE"/>
          <w14:ligatures w14:val="none"/>
        </w:rPr>
        <w:t xml:space="preserve">  l’évolution d’un aspect, concret du mode devie dans nos régions</w:t>
      </w:r>
    </w:p>
    <w:p w14:paraId="03F9237B" w14:textId="77777777" w:rsidR="00A31648" w:rsidRPr="00A31648" w:rsidRDefault="00A31648" w:rsidP="00A31648">
      <w:pPr>
        <w:spacing w:after="0" w:line="240" w:lineRule="auto"/>
        <w:rPr>
          <w:rFonts w:ascii="Calibri" w:eastAsia="Calibri" w:hAnsi="Calibri" w:cs="Times New Roman"/>
          <w:i/>
          <w:kern w:val="0"/>
          <w:sz w:val="16"/>
          <w:szCs w:val="16"/>
          <w14:ligatures w14:val="none"/>
        </w:rPr>
      </w:pPr>
    </w:p>
    <w:p w14:paraId="07D2D411" w14:textId="77777777" w:rsidR="00A31648" w:rsidRPr="00A31648" w:rsidRDefault="00A31648" w:rsidP="00A31648">
      <w:pPr>
        <w:spacing w:after="0" w:line="240" w:lineRule="auto"/>
        <w:rPr>
          <w:rFonts w:ascii="Calibri" w:eastAsia="Calibri" w:hAnsi="Calibri" w:cs="Times New Roman"/>
          <w:b/>
          <w:i/>
          <w:kern w:val="0"/>
          <w:sz w:val="16"/>
          <w:szCs w:val="16"/>
          <w:u w:val="single"/>
          <w14:ligatures w14:val="none"/>
        </w:rPr>
      </w:pPr>
    </w:p>
    <w:p w14:paraId="23BABD61" w14:textId="5A377ED6" w:rsidR="005D7941" w:rsidRPr="005D7941" w:rsidRDefault="00A31648" w:rsidP="00A31648">
      <w:pPr>
        <w:spacing w:after="200" w:line="276" w:lineRule="auto"/>
      </w:pPr>
      <w:r w:rsidRPr="00A31648">
        <w:rPr>
          <w:rFonts w:ascii="Calibri" w:eastAsia="Calibri" w:hAnsi="Calibri" w:cs="Times New Roman"/>
          <w:b/>
          <w:kern w:val="0"/>
          <w:sz w:val="28"/>
          <w:szCs w:val="28"/>
          <w:u w:val="single"/>
          <w14:ligatures w14:val="none"/>
        </w:rPr>
        <w:t xml:space="preserve">Objectif </w:t>
      </w:r>
      <w:r w:rsidRPr="00A31648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 xml:space="preserve">: l’enfant sera capable d’expliquer </w:t>
      </w:r>
      <w:r w:rsidR="005D7941" w:rsidRPr="005D7941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>le pourquoi de l’invention de l’écriture, son évolution, de reconnaître sur les documents les écritures anciennes et récentes</w:t>
      </w:r>
      <w:r w:rsidR="005D7941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>.</w:t>
      </w:r>
      <w:r w:rsidR="005D7941" w:rsidRPr="005D7941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 xml:space="preserve"> </w:t>
      </w:r>
      <w:r w:rsidR="005D7941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 xml:space="preserve">De replacer </w:t>
      </w:r>
      <w:r w:rsidRPr="00A31648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 xml:space="preserve">dans l’ordre chronologique </w:t>
      </w:r>
      <w:r w:rsidR="005D7941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>l’apparition d</w:t>
      </w:r>
      <w:r w:rsidRPr="00A31648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 xml:space="preserve">es différents </w:t>
      </w:r>
      <w:r w:rsidR="005D7941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 xml:space="preserve">écritures </w:t>
      </w:r>
      <w:r w:rsidRPr="00A31648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 xml:space="preserve"> depuis l</w:t>
      </w:r>
      <w:r w:rsidR="005D7941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 xml:space="preserve">e commencement de l’Histoire, </w:t>
      </w:r>
      <w:r w:rsidRPr="00A31648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>jusqu’à aujo</w:t>
      </w:r>
      <w:r w:rsidR="005D7941" w:rsidRPr="00A31648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>urd’hui.</w:t>
      </w:r>
    </w:p>
    <w:p w14:paraId="2C973280" w14:textId="7035711F" w:rsidR="00A31648" w:rsidRPr="00450504" w:rsidRDefault="00A31648" w:rsidP="00A31648">
      <w:pPr>
        <w:spacing w:after="0" w:line="240" w:lineRule="auto"/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</w:pPr>
      <w:r w:rsidRPr="00A31648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 xml:space="preserve"> </w:t>
      </w:r>
      <w:r w:rsidRPr="00A31648">
        <w:rPr>
          <w:rFonts w:ascii="Calibri" w:eastAsia="Calibri" w:hAnsi="Calibri" w:cs="Times New Roman"/>
          <w:b/>
          <w:kern w:val="0"/>
          <w:sz w:val="28"/>
          <w:szCs w:val="28"/>
          <w:u w:val="single"/>
          <w14:ligatures w14:val="none"/>
        </w:rPr>
        <w:t>Présentation de la leçon</w:t>
      </w:r>
      <w:r w:rsidR="00450504">
        <w:rPr>
          <w:rFonts w:ascii="Calibri" w:eastAsia="Calibri" w:hAnsi="Calibri" w:cs="Times New Roman"/>
          <w:b/>
          <w:kern w:val="0"/>
          <w:sz w:val="28"/>
          <w:szCs w:val="28"/>
          <w:u w:val="single"/>
          <w14:ligatures w14:val="none"/>
        </w:rPr>
        <w:t> </w:t>
      </w:r>
      <w:r w:rsidR="00450504"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>:   cette leçon devra se faire en plusieurs séquences à définir au fur et à mesure de l’état d</w:t>
      </w:r>
      <w:r w:rsidR="00B638BA"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>’</w:t>
      </w:r>
      <w:r w:rsidR="00450504"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>avancement.</w:t>
      </w:r>
    </w:p>
    <w:p w14:paraId="4CC26A4F" w14:textId="77777777" w:rsidR="00450504" w:rsidRPr="00A31648" w:rsidRDefault="00450504" w:rsidP="00A31648">
      <w:pPr>
        <w:spacing w:after="0" w:line="240" w:lineRule="auto"/>
        <w:rPr>
          <w:rFonts w:ascii="Calibri" w:eastAsia="Calibri" w:hAnsi="Calibri" w:cs="Times New Roman"/>
          <w:b/>
          <w:kern w:val="0"/>
          <w:sz w:val="28"/>
          <w:szCs w:val="28"/>
          <w:u w:val="single"/>
          <w14:ligatures w14:val="none"/>
        </w:rPr>
      </w:pPr>
    </w:p>
    <w:p w14:paraId="5B87AA64" w14:textId="2619D584" w:rsidR="005D7941" w:rsidRDefault="005D7941" w:rsidP="00A31648">
      <w:pPr>
        <w:spacing w:after="0" w:line="240" w:lineRule="auto"/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</w:pPr>
      <w:r w:rsidRPr="00450504">
        <w:rPr>
          <w:rFonts w:ascii="Calibri" w:eastAsia="Calibri" w:hAnsi="Calibri" w:cs="Times New Roman"/>
          <w:bCs/>
          <w:kern w:val="0"/>
          <w:sz w:val="28"/>
          <w:szCs w:val="28"/>
          <w:u w:val="single"/>
          <w14:ligatures w14:val="none"/>
        </w:rPr>
        <w:t>1. Visionner l’émission :</w:t>
      </w:r>
      <w:r w:rsidRPr="005D7941"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 xml:space="preserve"> C’est pas sorcier, </w:t>
      </w:r>
      <w:r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>l’écriture de A à Z</w:t>
      </w:r>
    </w:p>
    <w:p w14:paraId="782F4383" w14:textId="77777777" w:rsidR="005D7941" w:rsidRDefault="005D7941" w:rsidP="00A31648">
      <w:pPr>
        <w:spacing w:after="0" w:line="240" w:lineRule="auto"/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</w:pPr>
    </w:p>
    <w:p w14:paraId="5F8CAFBF" w14:textId="50E36FA0" w:rsidR="00A31648" w:rsidRDefault="00000000" w:rsidP="00A31648">
      <w:pPr>
        <w:spacing w:after="0" w:line="240" w:lineRule="auto"/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</w:pPr>
      <w:hyperlink r:id="rId4" w:history="1">
        <w:r w:rsidR="005D7941" w:rsidRPr="00443195">
          <w:rPr>
            <w:rStyle w:val="Lienhypertexte"/>
            <w:rFonts w:ascii="Calibri" w:eastAsia="Calibri" w:hAnsi="Calibri" w:cs="Times New Roman"/>
            <w:bCs/>
            <w:kern w:val="0"/>
            <w:sz w:val="28"/>
            <w:szCs w:val="28"/>
            <w14:ligatures w14:val="none"/>
          </w:rPr>
          <w:t>https://youtu.be/aCrmBRL4cJs?si=fLrTez92CLdaYuB-</w:t>
        </w:r>
      </w:hyperlink>
    </w:p>
    <w:p w14:paraId="7E9719EE" w14:textId="77777777" w:rsidR="005D7941" w:rsidRPr="00A31648" w:rsidRDefault="005D7941" w:rsidP="00A31648">
      <w:pPr>
        <w:spacing w:after="0" w:line="240" w:lineRule="auto"/>
        <w:rPr>
          <w:rFonts w:ascii="Calibri" w:eastAsia="Calibri" w:hAnsi="Calibri" w:cs="Times New Roman"/>
          <w:b/>
          <w:kern w:val="0"/>
          <w:sz w:val="28"/>
          <w:szCs w:val="28"/>
          <w:u w:val="single"/>
          <w14:ligatures w14:val="none"/>
        </w:rPr>
      </w:pPr>
    </w:p>
    <w:p w14:paraId="333F2135" w14:textId="5EBBA358" w:rsidR="00A31648" w:rsidRDefault="00A31648" w:rsidP="00A31648">
      <w:pPr>
        <w:spacing w:after="0" w:line="240" w:lineRule="auto"/>
        <w:rPr>
          <w:rFonts w:ascii="Calibri" w:eastAsia="Calibri" w:hAnsi="Calibri" w:cs="Times New Roman"/>
          <w:bCs/>
          <w:kern w:val="0"/>
          <w:sz w:val="28"/>
          <w:szCs w:val="28"/>
          <w:u w:val="single"/>
          <w14:ligatures w14:val="none"/>
        </w:rPr>
      </w:pPr>
      <w:r w:rsidRPr="00450504">
        <w:rPr>
          <w:rFonts w:ascii="Calibri" w:eastAsia="Calibri" w:hAnsi="Calibri" w:cs="Times New Roman"/>
          <w:bCs/>
          <w:kern w:val="0"/>
          <w:sz w:val="28"/>
          <w:szCs w:val="28"/>
          <w:u w:val="single"/>
          <w14:ligatures w14:val="none"/>
        </w:rPr>
        <w:t xml:space="preserve">2. </w:t>
      </w:r>
      <w:r w:rsidR="005D7941" w:rsidRPr="00450504">
        <w:rPr>
          <w:rFonts w:ascii="Calibri" w:eastAsia="Calibri" w:hAnsi="Calibri" w:cs="Times New Roman"/>
          <w:bCs/>
          <w:kern w:val="0"/>
          <w:sz w:val="28"/>
          <w:szCs w:val="28"/>
          <w:u w:val="single"/>
          <w14:ligatures w14:val="none"/>
        </w:rPr>
        <w:t xml:space="preserve">Essai de classement des types d’écriture par ordre chronologique </w:t>
      </w:r>
    </w:p>
    <w:p w14:paraId="3A5AB13C" w14:textId="364199C4" w:rsidR="00A27DA6" w:rsidRPr="00A27DA6" w:rsidRDefault="00A27DA6" w:rsidP="00A31648">
      <w:pPr>
        <w:spacing w:after="0" w:line="240" w:lineRule="auto"/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</w:pPr>
      <w:r w:rsidRPr="00A27DA6"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>Utiliser les photos qui se trouvent ci-dessous.</w:t>
      </w:r>
    </w:p>
    <w:p w14:paraId="5346F900" w14:textId="77777777" w:rsidR="005D7941" w:rsidRDefault="005D7941" w:rsidP="005D7941">
      <w:pPr>
        <w:spacing w:after="0" w:line="240" w:lineRule="auto"/>
        <w:rPr>
          <w:rFonts w:ascii="Calibri" w:eastAsia="Calibri" w:hAnsi="Calibri" w:cs="Times New Roman"/>
          <w:kern w:val="0"/>
          <w:sz w:val="28"/>
          <w:szCs w:val="28"/>
          <w14:ligatures w14:val="none"/>
        </w:rPr>
      </w:pPr>
      <w:r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>Discussion avec les Es : rappelez-vous de ce qui a été dit dans l’émission.</w:t>
      </w:r>
    </w:p>
    <w:p w14:paraId="17E9BA89" w14:textId="5E5BFCA5" w:rsidR="00A31648" w:rsidRDefault="00A31648" w:rsidP="00A31648">
      <w:pPr>
        <w:spacing w:after="0" w:line="240" w:lineRule="auto"/>
        <w:rPr>
          <w:rFonts w:ascii="Calibri" w:eastAsia="Calibri" w:hAnsi="Calibri" w:cs="Times New Roman"/>
          <w:kern w:val="0"/>
          <w:sz w:val="28"/>
          <w:szCs w:val="28"/>
          <w14:ligatures w14:val="none"/>
        </w:rPr>
      </w:pPr>
      <w:r w:rsidRPr="00A31648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>Placer un</w:t>
      </w:r>
      <w:r w:rsidR="00A27DA6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>e</w:t>
      </w:r>
      <w:r w:rsidRPr="00A31648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 xml:space="preserve"> par un</w:t>
      </w:r>
      <w:r w:rsidR="00A27DA6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>e</w:t>
      </w:r>
      <w:r w:rsidR="005D7941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>,</w:t>
      </w:r>
      <w:r w:rsidRPr="00A31648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 xml:space="preserve"> </w:t>
      </w:r>
      <w:r w:rsidR="005D7941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>au tableau,</w:t>
      </w:r>
      <w:r w:rsidR="005D7941" w:rsidRPr="00A31648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 xml:space="preserve"> </w:t>
      </w:r>
      <w:r w:rsidRPr="00A31648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 xml:space="preserve">les </w:t>
      </w:r>
      <w:r w:rsidR="00A27DA6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>photos</w:t>
      </w:r>
      <w:r w:rsidRPr="00A31648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 xml:space="preserve"> </w:t>
      </w:r>
      <w:r w:rsidR="005D7941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 xml:space="preserve"> dans l’ordre chronologique.</w:t>
      </w:r>
    </w:p>
    <w:p w14:paraId="6D374352" w14:textId="77777777" w:rsidR="00A27DA6" w:rsidRDefault="005D7941" w:rsidP="00A31648">
      <w:pPr>
        <w:spacing w:after="0" w:line="240" w:lineRule="auto"/>
        <w:rPr>
          <w:rFonts w:ascii="Calibri" w:eastAsia="Calibri" w:hAnsi="Calibri" w:cs="Times New Roman"/>
          <w:kern w:val="0"/>
          <w:sz w:val="28"/>
          <w:szCs w:val="28"/>
          <w14:ligatures w14:val="none"/>
        </w:rPr>
      </w:pPr>
      <w:r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>Vérification collective.</w:t>
      </w:r>
      <w:r w:rsidR="00450504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 xml:space="preserve"> </w:t>
      </w:r>
    </w:p>
    <w:p w14:paraId="5441596A" w14:textId="7C1E89C3" w:rsidR="005D7941" w:rsidRDefault="00450504" w:rsidP="00A31648">
      <w:pPr>
        <w:spacing w:after="0" w:line="240" w:lineRule="auto"/>
        <w:rPr>
          <w:rFonts w:ascii="Calibri" w:eastAsia="Calibri" w:hAnsi="Calibri" w:cs="Times New Roman"/>
          <w:kern w:val="0"/>
          <w:sz w:val="28"/>
          <w:szCs w:val="28"/>
          <w14:ligatures w14:val="none"/>
        </w:rPr>
      </w:pPr>
      <w:r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>On pense donc tous que c’est correct. On vérifiera plus tard.</w:t>
      </w:r>
    </w:p>
    <w:p w14:paraId="394A5DC0" w14:textId="4D401CA3" w:rsidR="005D7941" w:rsidRDefault="00450504" w:rsidP="00A31648">
      <w:pPr>
        <w:spacing w:after="0" w:line="240" w:lineRule="auto"/>
        <w:rPr>
          <w:rFonts w:ascii="Calibri" w:eastAsia="Calibri" w:hAnsi="Calibri" w:cs="Times New Roman"/>
          <w:kern w:val="0"/>
          <w:sz w:val="28"/>
          <w:szCs w:val="28"/>
          <w14:ligatures w14:val="none"/>
        </w:rPr>
      </w:pPr>
      <w:r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>Alors,</w:t>
      </w:r>
      <w:r w:rsidR="005D7941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 xml:space="preserve"> on passe à l’étape suivante.</w:t>
      </w:r>
    </w:p>
    <w:p w14:paraId="583C2460" w14:textId="77777777" w:rsidR="005D7941" w:rsidRDefault="005D7941" w:rsidP="00A31648">
      <w:pPr>
        <w:spacing w:after="0" w:line="240" w:lineRule="auto"/>
        <w:rPr>
          <w:rFonts w:ascii="Calibri" w:eastAsia="Calibri" w:hAnsi="Calibri" w:cs="Times New Roman"/>
          <w:kern w:val="0"/>
          <w:sz w:val="28"/>
          <w:szCs w:val="28"/>
          <w14:ligatures w14:val="none"/>
        </w:rPr>
      </w:pPr>
    </w:p>
    <w:p w14:paraId="04D59466" w14:textId="1BEC1669" w:rsidR="005D7941" w:rsidRDefault="005D7941" w:rsidP="005D7941">
      <w:pPr>
        <w:spacing w:after="0" w:line="240" w:lineRule="auto"/>
        <w:rPr>
          <w:rFonts w:ascii="Calibri" w:eastAsia="Times New Roman" w:hAnsi="Calibri" w:cs="Calibri"/>
          <w:kern w:val="0"/>
          <w:sz w:val="28"/>
          <w:szCs w:val="28"/>
          <w:lang w:eastAsia="fr-BE"/>
          <w14:ligatures w14:val="none"/>
        </w:rPr>
      </w:pPr>
      <w:r w:rsidRPr="00450504">
        <w:rPr>
          <w:rFonts w:ascii="Calibri" w:eastAsia="Calibri" w:hAnsi="Calibri" w:cs="Times New Roman"/>
          <w:kern w:val="0"/>
          <w:sz w:val="28"/>
          <w:szCs w:val="28"/>
          <w:u w:val="single"/>
          <w14:ligatures w14:val="none"/>
        </w:rPr>
        <w:t>3. Visionner le document</w:t>
      </w:r>
      <w:r>
        <w:rPr>
          <w:rFonts w:ascii="Calibri" w:eastAsia="Times New Roman" w:hAnsi="Calibri" w:cs="Calibri"/>
          <w:kern w:val="0"/>
          <w:sz w:val="28"/>
          <w:szCs w:val="28"/>
          <w:lang w:eastAsia="fr-BE"/>
          <w14:ligatures w14:val="none"/>
        </w:rPr>
        <w:t> : t</w:t>
      </w:r>
      <w:r w:rsidRPr="005D7941">
        <w:rPr>
          <w:rFonts w:ascii="Calibri" w:eastAsia="Times New Roman" w:hAnsi="Calibri" w:cs="Calibri"/>
          <w:kern w:val="0"/>
          <w:sz w:val="28"/>
          <w:szCs w:val="28"/>
          <w:lang w:eastAsia="fr-BE"/>
          <w14:ligatures w14:val="none"/>
        </w:rPr>
        <w:t>ablettes d’argile et calame</w:t>
      </w:r>
    </w:p>
    <w:p w14:paraId="53990FE0" w14:textId="77777777" w:rsidR="005D7941" w:rsidRPr="005D7941" w:rsidRDefault="005D7941" w:rsidP="005D7941">
      <w:pPr>
        <w:spacing w:after="0" w:line="240" w:lineRule="auto"/>
        <w:rPr>
          <w:rFonts w:ascii="Calibri" w:eastAsia="Times New Roman" w:hAnsi="Calibri" w:cs="Calibri"/>
          <w:kern w:val="0"/>
          <w:sz w:val="28"/>
          <w:szCs w:val="28"/>
          <w:lang w:eastAsia="fr-BE"/>
          <w14:ligatures w14:val="none"/>
        </w:rPr>
      </w:pPr>
    </w:p>
    <w:p w14:paraId="10AACA93" w14:textId="77777777" w:rsidR="005D7941" w:rsidRDefault="00000000" w:rsidP="005D7941">
      <w:pPr>
        <w:rPr>
          <w:color w:val="0000FF"/>
          <w:u w:val="single"/>
        </w:rPr>
      </w:pPr>
      <w:hyperlink r:id="rId5" w:history="1">
        <w:r w:rsidR="005D7941" w:rsidRPr="005D7941">
          <w:rPr>
            <w:color w:val="0000FF"/>
            <w:u w:val="single"/>
          </w:rPr>
          <w:t>https://youtu.be/yoelGFjNCKs?si=KKUJQ-y7E5ljGusH</w:t>
        </w:r>
      </w:hyperlink>
    </w:p>
    <w:p w14:paraId="70C8E6B0" w14:textId="60A7ABFE" w:rsidR="00450504" w:rsidRPr="00450504" w:rsidRDefault="00450504" w:rsidP="005D7941">
      <w:pPr>
        <w:rPr>
          <w:rFonts w:ascii="Calibri" w:hAnsi="Calibri" w:cs="Calibri"/>
          <w:sz w:val="28"/>
          <w:szCs w:val="28"/>
          <w:u w:val="single"/>
        </w:rPr>
      </w:pPr>
      <w:r w:rsidRPr="00450504">
        <w:rPr>
          <w:rFonts w:ascii="Calibri" w:hAnsi="Calibri" w:cs="Calibri"/>
          <w:sz w:val="28"/>
          <w:szCs w:val="28"/>
          <w:u w:val="single"/>
        </w:rPr>
        <w:t xml:space="preserve">4. Discussion </w:t>
      </w:r>
    </w:p>
    <w:p w14:paraId="01401CE0" w14:textId="019E81CA" w:rsidR="00450504" w:rsidRDefault="00C061A6" w:rsidP="005D7941">
      <w:pPr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L’écriture cunéiforme </w:t>
      </w:r>
      <w:r w:rsidR="00450504" w:rsidRPr="00450504">
        <w:rPr>
          <w:rFonts w:ascii="Calibri" w:hAnsi="Calibri" w:cs="Calibri"/>
          <w:sz w:val="28"/>
          <w:szCs w:val="28"/>
        </w:rPr>
        <w:t xml:space="preserve">est donc bien </w:t>
      </w:r>
      <w:r w:rsidR="00450504">
        <w:rPr>
          <w:rFonts w:ascii="Calibri" w:hAnsi="Calibri" w:cs="Calibri"/>
          <w:sz w:val="28"/>
          <w:szCs w:val="28"/>
        </w:rPr>
        <w:t>la première forme d’écriture.</w:t>
      </w:r>
      <w:r>
        <w:rPr>
          <w:rFonts w:ascii="Calibri" w:hAnsi="Calibri" w:cs="Calibri"/>
          <w:sz w:val="28"/>
          <w:szCs w:val="28"/>
        </w:rPr>
        <w:t xml:space="preserve"> Vérifier au tableau et corriger éventuellement.</w:t>
      </w:r>
      <w:r w:rsidR="00A27DA6">
        <w:rPr>
          <w:rFonts w:ascii="Calibri" w:hAnsi="Calibri" w:cs="Calibri"/>
          <w:sz w:val="28"/>
          <w:szCs w:val="28"/>
        </w:rPr>
        <w:t xml:space="preserve"> Donner le numéro 1 à la photo de la tablette d’argile.</w:t>
      </w:r>
    </w:p>
    <w:p w14:paraId="72FFA1EA" w14:textId="4A0107BC" w:rsidR="00450504" w:rsidRDefault="00450504" w:rsidP="005D7941">
      <w:pPr>
        <w:rPr>
          <w:rFonts w:ascii="Calibri" w:hAnsi="Calibri" w:cs="Calibri"/>
          <w:sz w:val="28"/>
          <w:szCs w:val="28"/>
        </w:rPr>
      </w:pPr>
      <w:r w:rsidRPr="00450504">
        <w:rPr>
          <w:rFonts w:ascii="Calibri" w:hAnsi="Calibri" w:cs="Calibri"/>
          <w:sz w:val="28"/>
          <w:szCs w:val="28"/>
          <w:u w:val="single"/>
        </w:rPr>
        <w:t>5. Fabriquer une tablette d’argile</w:t>
      </w:r>
      <w:r>
        <w:rPr>
          <w:rFonts w:ascii="Calibri" w:hAnsi="Calibri" w:cs="Calibri"/>
          <w:sz w:val="28"/>
          <w:szCs w:val="28"/>
        </w:rPr>
        <w:t xml:space="preserve"> avec de la terre glaise, tailler un bout de bois pour servir de calame</w:t>
      </w:r>
      <w:r w:rsidR="00B638BA">
        <w:rPr>
          <w:rFonts w:ascii="Calibri" w:hAnsi="Calibri" w:cs="Calibri"/>
          <w:sz w:val="28"/>
          <w:szCs w:val="28"/>
        </w:rPr>
        <w:t xml:space="preserve"> (ou utiliser un crayon bien taillé)</w:t>
      </w:r>
      <w:r>
        <w:rPr>
          <w:rFonts w:ascii="Calibri" w:hAnsi="Calibri" w:cs="Calibri"/>
          <w:sz w:val="28"/>
          <w:szCs w:val="28"/>
        </w:rPr>
        <w:t>. Écrire ou dessiner quelque chose sur sa tablette, puis la laisser sécher.</w:t>
      </w:r>
      <w:r w:rsidR="00B638BA">
        <w:rPr>
          <w:rFonts w:ascii="Calibri" w:hAnsi="Calibri" w:cs="Calibri"/>
          <w:sz w:val="28"/>
          <w:szCs w:val="28"/>
        </w:rPr>
        <w:t xml:space="preserve"> </w:t>
      </w:r>
    </w:p>
    <w:p w14:paraId="6DCCCF97" w14:textId="77777777" w:rsidR="00450504" w:rsidRPr="00450504" w:rsidRDefault="00450504" w:rsidP="00450504">
      <w:pPr>
        <w:rPr>
          <w:sz w:val="28"/>
          <w:szCs w:val="28"/>
        </w:rPr>
      </w:pPr>
      <w:r w:rsidRPr="00450504">
        <w:rPr>
          <w:rFonts w:ascii="Calibri" w:hAnsi="Calibri" w:cs="Calibri"/>
          <w:sz w:val="28"/>
          <w:szCs w:val="28"/>
          <w:u w:val="single"/>
        </w:rPr>
        <w:t>6. Visionner le document</w:t>
      </w:r>
      <w:r>
        <w:rPr>
          <w:rFonts w:ascii="Calibri" w:hAnsi="Calibri" w:cs="Calibri"/>
          <w:sz w:val="28"/>
          <w:szCs w:val="28"/>
        </w:rPr>
        <w:t xml:space="preserve"> : </w:t>
      </w:r>
      <w:r w:rsidRPr="00450504">
        <w:rPr>
          <w:sz w:val="28"/>
          <w:szCs w:val="28"/>
        </w:rPr>
        <w:t>hiéroglyphes égyptiens</w:t>
      </w:r>
    </w:p>
    <w:p w14:paraId="6544BA48" w14:textId="77777777" w:rsidR="00450504" w:rsidRPr="00450504" w:rsidRDefault="00000000" w:rsidP="00450504">
      <w:hyperlink r:id="rId6" w:history="1">
        <w:r w:rsidR="00450504" w:rsidRPr="00450504">
          <w:rPr>
            <w:color w:val="0000FF"/>
            <w:u w:val="single"/>
          </w:rPr>
          <w:t>https://youtu.be/2SdO2VHriMY?si=o_MMJ2O1Kbp4uyYQ</w:t>
        </w:r>
      </w:hyperlink>
    </w:p>
    <w:p w14:paraId="1C278807" w14:textId="7E10902C" w:rsidR="00C061A6" w:rsidRPr="00450504" w:rsidRDefault="00C061A6" w:rsidP="00C061A6">
      <w:pPr>
        <w:rPr>
          <w:rFonts w:ascii="Calibri" w:hAnsi="Calibri" w:cs="Calibri"/>
          <w:sz w:val="28"/>
          <w:szCs w:val="28"/>
          <w:u w:val="single"/>
        </w:rPr>
      </w:pPr>
      <w:r>
        <w:rPr>
          <w:rFonts w:ascii="Calibri" w:hAnsi="Calibri" w:cs="Calibri"/>
          <w:sz w:val="28"/>
          <w:szCs w:val="28"/>
        </w:rPr>
        <w:lastRenderedPageBreak/>
        <w:t xml:space="preserve">7. </w:t>
      </w:r>
      <w:r w:rsidRPr="00450504">
        <w:rPr>
          <w:rFonts w:ascii="Calibri" w:hAnsi="Calibri" w:cs="Calibri"/>
          <w:sz w:val="28"/>
          <w:szCs w:val="28"/>
          <w:u w:val="single"/>
        </w:rPr>
        <w:t xml:space="preserve">Discussion </w:t>
      </w:r>
    </w:p>
    <w:p w14:paraId="0CC2A894" w14:textId="22C9EDE4" w:rsidR="00A27DA6" w:rsidRDefault="00C061A6" w:rsidP="00A27DA6">
      <w:pPr>
        <w:pStyle w:val="Sansinterligne"/>
        <w:rPr>
          <w:rFonts w:ascii="Calibri" w:hAnsi="Calibri" w:cs="Calibri"/>
          <w:sz w:val="28"/>
          <w:szCs w:val="28"/>
        </w:rPr>
      </w:pPr>
      <w:r w:rsidRPr="00A27DA6">
        <w:rPr>
          <w:rFonts w:ascii="Calibri" w:hAnsi="Calibri" w:cs="Calibri"/>
          <w:sz w:val="28"/>
          <w:szCs w:val="28"/>
        </w:rPr>
        <w:t>L’écriture avec des hiéroglyphes  est donc bien la  forme d’écriture suivante. Vérifier au tableau et corriger éventuellement.</w:t>
      </w:r>
      <w:r w:rsidR="00A27DA6" w:rsidRPr="00A27DA6">
        <w:rPr>
          <w:rFonts w:ascii="Calibri" w:hAnsi="Calibri" w:cs="Calibri"/>
          <w:sz w:val="28"/>
          <w:szCs w:val="28"/>
        </w:rPr>
        <w:t xml:space="preserve"> Donner le numéro 2 aux deux photos d’hiéroglyphes : sur papyrus et sur pierre.</w:t>
      </w:r>
    </w:p>
    <w:p w14:paraId="370BD2BE" w14:textId="77777777" w:rsidR="00B21E9A" w:rsidRDefault="00B21E9A" w:rsidP="00A27DA6">
      <w:pPr>
        <w:pStyle w:val="Sansinterligne"/>
        <w:rPr>
          <w:rFonts w:ascii="Calibri" w:hAnsi="Calibri" w:cs="Calibri"/>
          <w:sz w:val="28"/>
          <w:szCs w:val="28"/>
        </w:rPr>
      </w:pPr>
    </w:p>
    <w:p w14:paraId="362DDD65" w14:textId="067A8591" w:rsidR="00E23AE3" w:rsidRDefault="00B21E9A" w:rsidP="00A27DA6">
      <w:pPr>
        <w:pStyle w:val="Sansinterligne"/>
        <w:rPr>
          <w:rFonts w:ascii="Calibri" w:hAnsi="Calibri" w:cs="Calibri"/>
          <w:sz w:val="28"/>
          <w:szCs w:val="28"/>
          <w:u w:val="single"/>
        </w:rPr>
      </w:pPr>
      <w:r>
        <w:rPr>
          <w:rFonts w:ascii="Calibri" w:hAnsi="Calibri" w:cs="Calibri"/>
          <w:sz w:val="28"/>
          <w:szCs w:val="28"/>
        </w:rPr>
        <w:t xml:space="preserve">8. </w:t>
      </w:r>
      <w:r w:rsidRPr="00B21E9A">
        <w:rPr>
          <w:rFonts w:ascii="Calibri" w:hAnsi="Calibri" w:cs="Calibri"/>
          <w:sz w:val="28"/>
          <w:szCs w:val="28"/>
          <w:u w:val="single"/>
        </w:rPr>
        <w:t>Expliquer qui a réussi à déchiffrer les hiéroglyphes</w:t>
      </w:r>
      <w:r w:rsidR="00E23AE3">
        <w:rPr>
          <w:rFonts w:ascii="Calibri" w:hAnsi="Calibri" w:cs="Calibri"/>
          <w:sz w:val="28"/>
          <w:szCs w:val="28"/>
          <w:u w:val="single"/>
        </w:rPr>
        <w:t xml:space="preserve"> et comment.</w:t>
      </w:r>
    </w:p>
    <w:p w14:paraId="59F85992" w14:textId="77777777" w:rsidR="00E23AE3" w:rsidRDefault="00E23AE3" w:rsidP="00A27DA6">
      <w:pPr>
        <w:pStyle w:val="Sansinterligne"/>
      </w:pPr>
    </w:p>
    <w:p w14:paraId="598B5106" w14:textId="72D06042" w:rsidR="00B21E9A" w:rsidRDefault="00E23AE3" w:rsidP="00A27DA6">
      <w:pPr>
        <w:pStyle w:val="Sansinterligne"/>
        <w:rPr>
          <w:rFonts w:ascii="Calibri" w:hAnsi="Calibri" w:cs="Calibri"/>
          <w:sz w:val="28"/>
          <w:szCs w:val="28"/>
          <w:u w:val="single"/>
        </w:rPr>
      </w:pPr>
      <w:r w:rsidRPr="00E23AE3">
        <w:rPr>
          <w:rFonts w:ascii="Calibri" w:hAnsi="Calibri" w:cs="Calibri"/>
          <w:sz w:val="28"/>
          <w:szCs w:val="28"/>
        </w:rPr>
        <w:t>Visionner la vidéo</w:t>
      </w:r>
      <w:r>
        <w:t xml:space="preserve">       </w:t>
      </w:r>
      <w:hyperlink r:id="rId7" w:history="1">
        <w:r w:rsidRPr="00E17824">
          <w:rPr>
            <w:rStyle w:val="Lienhypertexte"/>
            <w:rFonts w:ascii="Calibri" w:hAnsi="Calibri" w:cs="Calibri"/>
            <w:sz w:val="28"/>
            <w:szCs w:val="28"/>
          </w:rPr>
          <w:t>https://vimeo.com/696924388</w:t>
        </w:r>
      </w:hyperlink>
    </w:p>
    <w:p w14:paraId="19269260" w14:textId="77777777" w:rsidR="00E23AE3" w:rsidRPr="00B21E9A" w:rsidRDefault="00E23AE3" w:rsidP="00A27DA6">
      <w:pPr>
        <w:pStyle w:val="Sansinterligne"/>
        <w:rPr>
          <w:rFonts w:ascii="Calibri" w:hAnsi="Calibri" w:cs="Calibri"/>
          <w:sz w:val="28"/>
          <w:szCs w:val="28"/>
          <w:u w:val="single"/>
        </w:rPr>
      </w:pPr>
    </w:p>
    <w:p w14:paraId="1301B910" w14:textId="2E051224" w:rsidR="00E23AE3" w:rsidRPr="00E23AE3" w:rsidRDefault="00B21E9A" w:rsidP="00E23AE3">
      <w:pPr>
        <w:pStyle w:val="Sansinterligne"/>
        <w:rPr>
          <w:rFonts w:ascii="Calibri" w:hAnsi="Calibri" w:cs="Calibri"/>
          <w:sz w:val="28"/>
          <w:szCs w:val="28"/>
        </w:rPr>
      </w:pPr>
      <w:r w:rsidRPr="00B21E9A">
        <w:rPr>
          <w:rFonts w:ascii="Calibri" w:hAnsi="Calibri" w:cs="Calibri"/>
          <w:sz w:val="28"/>
          <w:szCs w:val="28"/>
        </w:rPr>
        <w:t xml:space="preserve">En 1821-1822, le  Français Jean-François Champollion a réussi à déchiffrer les hiéroglyphes. Pour y parvenir, il s'est aidé de la pierre de Rosette. Cette pierre contenait le même texte écrit en trois écritures différentes, dont celle en </w:t>
      </w:r>
      <w:r w:rsidR="00E23AE3">
        <w:rPr>
          <w:rFonts w:ascii="Calibri" w:hAnsi="Calibri" w:cs="Calibri"/>
          <w:sz w:val="28"/>
          <w:szCs w:val="28"/>
        </w:rPr>
        <w:t>(</w:t>
      </w:r>
      <w:r w:rsidRPr="00B21E9A">
        <w:rPr>
          <w:rFonts w:ascii="Calibri" w:hAnsi="Calibri" w:cs="Calibri"/>
          <w:sz w:val="28"/>
          <w:szCs w:val="28"/>
        </w:rPr>
        <w:t>hiéro</w:t>
      </w:r>
      <w:r w:rsidR="00E23AE3">
        <w:rPr>
          <w:rFonts w:ascii="Calibri" w:hAnsi="Calibri" w:cs="Calibri"/>
          <w:sz w:val="28"/>
          <w:szCs w:val="28"/>
        </w:rPr>
        <w:t>)</w:t>
      </w:r>
      <w:r w:rsidRPr="00B21E9A">
        <w:rPr>
          <w:rFonts w:ascii="Calibri" w:hAnsi="Calibri" w:cs="Calibri"/>
          <w:sz w:val="28"/>
          <w:szCs w:val="28"/>
        </w:rPr>
        <w:t>glyphes</w:t>
      </w:r>
      <w:r w:rsidR="00E23AE3">
        <w:rPr>
          <w:rFonts w:ascii="Calibri" w:hAnsi="Calibri" w:cs="Calibri"/>
          <w:sz w:val="28"/>
          <w:szCs w:val="28"/>
        </w:rPr>
        <w:t xml:space="preserve"> et celle en grec.</w:t>
      </w:r>
    </w:p>
    <w:p w14:paraId="642C0C55" w14:textId="442543A7" w:rsidR="00B21E9A" w:rsidRDefault="00E23AE3" w:rsidP="00E23AE3">
      <w:pPr>
        <w:pStyle w:val="Sansinterligne"/>
        <w:rPr>
          <w:rFonts w:ascii="Calibri" w:hAnsi="Calibri" w:cs="Calibri"/>
          <w:sz w:val="28"/>
          <w:szCs w:val="28"/>
        </w:rPr>
      </w:pPr>
      <w:r w:rsidRPr="00E23AE3">
        <w:rPr>
          <w:rFonts w:ascii="Calibri" w:hAnsi="Calibri" w:cs="Calibri"/>
          <w:sz w:val="28"/>
          <w:szCs w:val="28"/>
        </w:rPr>
        <w:t>Après avoir traduit le grec ancien, il prit des notes détaillées sur les hiéroglyphes et tenta de faire correspondre systématiquement chacun d'entre eux à sa traduction. Il compara également les glyphes de la pierre à d'autres, gravés dans des statues.</w:t>
      </w:r>
    </w:p>
    <w:p w14:paraId="4085FEC8" w14:textId="77777777" w:rsidR="00E23AE3" w:rsidRDefault="00E23AE3" w:rsidP="00A27DA6">
      <w:pPr>
        <w:pStyle w:val="Sansinterligne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 </w:t>
      </w:r>
    </w:p>
    <w:p w14:paraId="49FF00AD" w14:textId="37136E8B" w:rsidR="00E23AE3" w:rsidRDefault="00E23AE3" w:rsidP="00A27DA6">
      <w:pPr>
        <w:pStyle w:val="Sansinterligne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Ajouter </w:t>
      </w:r>
      <w:r w:rsidRPr="00E23AE3">
        <w:rPr>
          <w:rFonts w:ascii="Calibri" w:hAnsi="Calibri" w:cs="Calibri"/>
          <w:b/>
          <w:bCs/>
          <w:sz w:val="28"/>
          <w:szCs w:val="28"/>
        </w:rPr>
        <w:t>la photo de la pierre de Rosette</w:t>
      </w:r>
      <w:r>
        <w:rPr>
          <w:rFonts w:ascii="Calibri" w:hAnsi="Calibri" w:cs="Calibri"/>
          <w:sz w:val="28"/>
          <w:szCs w:val="28"/>
        </w:rPr>
        <w:t xml:space="preserve">  aux photos portant le numéro 2.</w:t>
      </w:r>
    </w:p>
    <w:p w14:paraId="5506A11E" w14:textId="77777777" w:rsidR="00E23AE3" w:rsidRPr="00AF2923" w:rsidRDefault="00E23AE3" w:rsidP="00A27DA6">
      <w:pPr>
        <w:pStyle w:val="Sansinterligne"/>
        <w:rPr>
          <w:rFonts w:ascii="Calibri" w:hAnsi="Calibri" w:cs="Calibri"/>
          <w:sz w:val="28"/>
          <w:szCs w:val="28"/>
        </w:rPr>
      </w:pPr>
    </w:p>
    <w:p w14:paraId="19A504D5" w14:textId="5AE080C6" w:rsidR="00A27DA6" w:rsidRDefault="00E23AE3" w:rsidP="00A27DA6">
      <w:pPr>
        <w:pStyle w:val="Sansinterligne"/>
        <w:rPr>
          <w:rFonts w:ascii="Calibri" w:hAnsi="Calibri" w:cs="Calibri"/>
          <w:sz w:val="28"/>
          <w:szCs w:val="28"/>
        </w:rPr>
      </w:pPr>
      <w:r w:rsidRPr="00AF2923">
        <w:rPr>
          <w:rFonts w:ascii="Calibri" w:hAnsi="Calibri" w:cs="Calibri"/>
          <w:sz w:val="28"/>
          <w:szCs w:val="28"/>
        </w:rPr>
        <w:t xml:space="preserve">9. </w:t>
      </w:r>
      <w:r w:rsidR="00A27DA6" w:rsidRPr="00AF2923">
        <w:rPr>
          <w:rFonts w:ascii="Calibri" w:hAnsi="Calibri" w:cs="Calibri"/>
          <w:sz w:val="28"/>
          <w:szCs w:val="28"/>
          <w:u w:val="single"/>
        </w:rPr>
        <w:t xml:space="preserve">Observer les personnages </w:t>
      </w:r>
      <w:r w:rsidR="00B21E9A" w:rsidRPr="00AF2923">
        <w:rPr>
          <w:rFonts w:ascii="Calibri" w:hAnsi="Calibri" w:cs="Calibri"/>
          <w:sz w:val="28"/>
          <w:szCs w:val="28"/>
          <w:u w:val="single"/>
        </w:rPr>
        <w:t xml:space="preserve">égyptiens </w:t>
      </w:r>
      <w:r w:rsidR="00AF2923">
        <w:rPr>
          <w:rFonts w:ascii="Calibri" w:hAnsi="Calibri" w:cs="Calibri"/>
          <w:sz w:val="28"/>
          <w:szCs w:val="28"/>
          <w:u w:val="single"/>
        </w:rPr>
        <w:t>représentés</w:t>
      </w:r>
      <w:r w:rsidR="00B21E9A">
        <w:rPr>
          <w:rFonts w:ascii="Calibri" w:hAnsi="Calibri" w:cs="Calibri"/>
          <w:sz w:val="28"/>
          <w:szCs w:val="28"/>
        </w:rPr>
        <w:t>. La représentation des humains se fait toujours de profil en Égypte antique.</w:t>
      </w:r>
    </w:p>
    <w:p w14:paraId="0272585D" w14:textId="2535A4CD" w:rsidR="00E23AE3" w:rsidRDefault="00E23AE3" w:rsidP="00A27DA6">
      <w:pPr>
        <w:pStyle w:val="Sansinterligne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Essayer de dessiner des personnages de profil « à la manière des Égyptiens ».</w:t>
      </w:r>
    </w:p>
    <w:p w14:paraId="2700DC4E" w14:textId="77777777" w:rsidR="00E23AE3" w:rsidRDefault="00E23AE3" w:rsidP="00A27DA6">
      <w:pPr>
        <w:pStyle w:val="Sansinterligne"/>
        <w:rPr>
          <w:rFonts w:ascii="Calibri" w:hAnsi="Calibri" w:cs="Calibri"/>
          <w:sz w:val="28"/>
          <w:szCs w:val="28"/>
        </w:rPr>
      </w:pPr>
    </w:p>
    <w:p w14:paraId="1B91A1DA" w14:textId="7F9ACED6" w:rsidR="00E23AE3" w:rsidRDefault="00E23AE3" w:rsidP="00A27DA6">
      <w:pPr>
        <w:pStyle w:val="Sansinterligne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10. </w:t>
      </w:r>
      <w:r w:rsidRPr="00AD2B2A">
        <w:rPr>
          <w:rFonts w:ascii="Calibri" w:hAnsi="Calibri" w:cs="Calibri"/>
          <w:sz w:val="28"/>
          <w:szCs w:val="28"/>
          <w:u w:val="single"/>
        </w:rPr>
        <w:t>Rechercher comment s’écrivent les prénoms des Es</w:t>
      </w:r>
      <w:r>
        <w:rPr>
          <w:rFonts w:ascii="Calibri" w:hAnsi="Calibri" w:cs="Calibri"/>
          <w:sz w:val="28"/>
          <w:szCs w:val="28"/>
        </w:rPr>
        <w:t xml:space="preserve"> s</w:t>
      </w:r>
      <w:r w:rsidR="00806C8B">
        <w:rPr>
          <w:rFonts w:ascii="Calibri" w:hAnsi="Calibri" w:cs="Calibri"/>
          <w:sz w:val="28"/>
          <w:szCs w:val="28"/>
        </w:rPr>
        <w:t xml:space="preserve">oit sur l’affiche à imprimer ci-dessous, soit sur le site </w:t>
      </w:r>
    </w:p>
    <w:p w14:paraId="27CA4543" w14:textId="4FDDF4B9" w:rsidR="00B21E9A" w:rsidRDefault="00000000" w:rsidP="00A27DA6">
      <w:pPr>
        <w:pStyle w:val="Sansinterligne"/>
        <w:rPr>
          <w:rFonts w:ascii="Calibri" w:hAnsi="Calibri" w:cs="Calibri"/>
          <w:sz w:val="28"/>
          <w:szCs w:val="28"/>
        </w:rPr>
      </w:pPr>
      <w:hyperlink r:id="rId8" w:history="1">
        <w:r w:rsidR="00AF2923" w:rsidRPr="006D7C08">
          <w:rPr>
            <w:rStyle w:val="Lienhypertexte"/>
            <w:rFonts w:ascii="Calibri" w:hAnsi="Calibri" w:cs="Calibri"/>
            <w:sz w:val="28"/>
            <w:szCs w:val="28"/>
          </w:rPr>
          <w:t>https://www.egyptos.net/egyptos/hieroglyphes/nom-en-hieroglyphes.php</w:t>
        </w:r>
      </w:hyperlink>
    </w:p>
    <w:p w14:paraId="0F685C8D" w14:textId="77777777" w:rsidR="00AF2923" w:rsidRDefault="00AF2923" w:rsidP="00A27DA6">
      <w:pPr>
        <w:pStyle w:val="Sansinterligne"/>
        <w:rPr>
          <w:rFonts w:ascii="Calibri" w:hAnsi="Calibri" w:cs="Calibri"/>
          <w:sz w:val="28"/>
          <w:szCs w:val="28"/>
        </w:rPr>
      </w:pPr>
    </w:p>
    <w:p w14:paraId="43F40E24" w14:textId="2D033DB6" w:rsidR="00AF2923" w:rsidRDefault="00AF2923" w:rsidP="00A27DA6">
      <w:pPr>
        <w:pStyle w:val="Sansinterligne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>Dessiner son prénom sur un joli papier, l’entourer pour en faire une « cartouche », comme les pharaons. Éventuellement le plastifier pour en faire un marque-pages.</w:t>
      </w:r>
    </w:p>
    <w:p w14:paraId="2C4EAC8A" w14:textId="77777777" w:rsidR="00AF2923" w:rsidRDefault="00AF2923" w:rsidP="00A27DA6">
      <w:pPr>
        <w:pStyle w:val="Sansinterligne"/>
        <w:rPr>
          <w:rFonts w:ascii="Calibri" w:hAnsi="Calibri" w:cs="Calibri"/>
          <w:sz w:val="28"/>
          <w:szCs w:val="28"/>
        </w:rPr>
      </w:pPr>
    </w:p>
    <w:p w14:paraId="209BD69E" w14:textId="1773D9C9" w:rsidR="00AF2923" w:rsidRDefault="00AF2923" w:rsidP="00A27DA6">
      <w:pPr>
        <w:pStyle w:val="Sansinterligne"/>
        <w:rPr>
          <w:rFonts w:ascii="Calibri" w:hAnsi="Calibri" w:cs="Calibri"/>
          <w:sz w:val="28"/>
          <w:szCs w:val="28"/>
          <w:u w:val="single"/>
        </w:rPr>
      </w:pPr>
      <w:r>
        <w:rPr>
          <w:rFonts w:ascii="Calibri" w:hAnsi="Calibri" w:cs="Calibri"/>
          <w:sz w:val="28"/>
          <w:szCs w:val="28"/>
        </w:rPr>
        <w:t>11.</w:t>
      </w:r>
      <w:r w:rsidR="0049223F">
        <w:rPr>
          <w:rFonts w:ascii="Calibri" w:hAnsi="Calibri" w:cs="Calibri"/>
          <w:sz w:val="28"/>
          <w:szCs w:val="28"/>
        </w:rPr>
        <w:t xml:space="preserve"> </w:t>
      </w:r>
      <w:r w:rsidR="0049223F" w:rsidRPr="0049223F">
        <w:rPr>
          <w:rFonts w:ascii="Calibri" w:hAnsi="Calibri" w:cs="Calibri"/>
          <w:sz w:val="28"/>
          <w:szCs w:val="28"/>
          <w:u w:val="single"/>
        </w:rPr>
        <w:t xml:space="preserve">Classer les photos restantes au tableau. </w:t>
      </w:r>
      <w:r w:rsidR="0049223F">
        <w:rPr>
          <w:rFonts w:ascii="Calibri" w:hAnsi="Calibri" w:cs="Calibri"/>
          <w:sz w:val="28"/>
          <w:szCs w:val="28"/>
          <w:u w:val="single"/>
        </w:rPr>
        <w:t xml:space="preserve"> </w:t>
      </w:r>
    </w:p>
    <w:p w14:paraId="2D2FA2DF" w14:textId="464E71ED" w:rsidR="0049223F" w:rsidRPr="0049223F" w:rsidRDefault="0049223F" w:rsidP="00A27DA6">
      <w:pPr>
        <w:pStyle w:val="Sansinterligne"/>
        <w:rPr>
          <w:rFonts w:ascii="Calibri" w:hAnsi="Calibri" w:cs="Calibri"/>
          <w:sz w:val="28"/>
          <w:szCs w:val="28"/>
        </w:rPr>
      </w:pPr>
      <w:r w:rsidRPr="0049223F">
        <w:rPr>
          <w:rFonts w:ascii="Calibri" w:hAnsi="Calibri" w:cs="Calibri"/>
          <w:sz w:val="28"/>
          <w:szCs w:val="28"/>
        </w:rPr>
        <w:t xml:space="preserve"> </w:t>
      </w:r>
      <w:r>
        <w:rPr>
          <w:rFonts w:ascii="Calibri" w:hAnsi="Calibri" w:cs="Calibri"/>
          <w:sz w:val="28"/>
          <w:szCs w:val="28"/>
        </w:rPr>
        <w:t xml:space="preserve">      </w:t>
      </w:r>
      <w:r w:rsidRPr="0049223F">
        <w:rPr>
          <w:rFonts w:ascii="Calibri" w:hAnsi="Calibri" w:cs="Calibri"/>
          <w:sz w:val="28"/>
          <w:szCs w:val="28"/>
        </w:rPr>
        <w:t>L’écriture chinoise en N°3</w:t>
      </w:r>
    </w:p>
    <w:p w14:paraId="17A7B267" w14:textId="4B600DA8" w:rsidR="0049223F" w:rsidRDefault="0049223F" w:rsidP="00A27DA6">
      <w:pPr>
        <w:pStyle w:val="Sansinterligne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       L’écriture  phénicienne en N°4</w:t>
      </w:r>
    </w:p>
    <w:p w14:paraId="6B217A6F" w14:textId="69C148ED" w:rsidR="0049223F" w:rsidRDefault="0049223F" w:rsidP="00A27DA6">
      <w:pPr>
        <w:pStyle w:val="Sansinterligne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       Enfin, notre écriture en N°5</w:t>
      </w:r>
    </w:p>
    <w:p w14:paraId="37253059" w14:textId="25600E72" w:rsidR="0049223F" w:rsidRPr="003D5D45" w:rsidRDefault="0049223F" w:rsidP="0049223F">
      <w:pPr>
        <w:spacing w:after="0" w:line="240" w:lineRule="auto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t xml:space="preserve"> 12</w:t>
      </w:r>
      <w:r w:rsidRPr="0049223F">
        <w:rPr>
          <w:rFonts w:ascii="Calibri" w:hAnsi="Calibri" w:cs="Calibri"/>
          <w:sz w:val="28"/>
          <w:szCs w:val="28"/>
        </w:rPr>
        <w:t>.</w:t>
      </w:r>
      <w:r w:rsidRPr="0049223F">
        <w:rPr>
          <w:rFonts w:ascii="Calibri" w:eastAsia="Calibri" w:hAnsi="Calibri" w:cs="Times New Roman"/>
          <w:kern w:val="0"/>
          <w:sz w:val="28"/>
          <w:szCs w:val="28"/>
          <w:u w:val="single"/>
          <w14:ligatures w14:val="none"/>
        </w:rPr>
        <w:t xml:space="preserve"> Synthèse </w:t>
      </w:r>
      <w:r w:rsidRPr="0049223F">
        <w:rPr>
          <w:rFonts w:ascii="Calibri" w:eastAsia="Calibri" w:hAnsi="Calibri" w:cs="Times New Roman"/>
          <w:kern w:val="0"/>
          <w:sz w:val="28"/>
          <w:szCs w:val="28"/>
          <w14:ligatures w14:val="none"/>
        </w:rPr>
        <w:t>:</w:t>
      </w:r>
      <w:r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 xml:space="preserve"> </w:t>
      </w:r>
      <w:r w:rsidRPr="0002722C"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>voir feuilles</w:t>
      </w:r>
      <w:r w:rsidR="004C3722"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 xml:space="preserve"> « l’évolution de l’écriture »</w:t>
      </w:r>
    </w:p>
    <w:p w14:paraId="0E140D85" w14:textId="77777777" w:rsidR="0049223F" w:rsidRDefault="0049223F" w:rsidP="0049223F">
      <w:pPr>
        <w:spacing w:after="0" w:line="240" w:lineRule="auto"/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</w:pPr>
    </w:p>
    <w:p w14:paraId="70A3A523" w14:textId="77777777" w:rsidR="0049223F" w:rsidRDefault="0049223F" w:rsidP="0049223F">
      <w:pPr>
        <w:spacing w:after="0" w:line="240" w:lineRule="auto"/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</w:pPr>
      <w:r w:rsidRPr="0049223F">
        <w:rPr>
          <w:rFonts w:ascii="Calibri" w:eastAsia="Calibri" w:hAnsi="Calibri" w:cs="Times New Roman"/>
          <w:b/>
          <w:kern w:val="0"/>
          <w:sz w:val="28"/>
          <w:szCs w:val="28"/>
          <w14:ligatures w14:val="none"/>
        </w:rPr>
        <w:t>Remarque</w:t>
      </w:r>
      <w:r>
        <w:rPr>
          <w:rFonts w:ascii="Calibri" w:eastAsia="Calibri" w:hAnsi="Calibri" w:cs="Times New Roman"/>
          <w:b/>
          <w:kern w:val="0"/>
          <w:sz w:val="28"/>
          <w:szCs w:val="28"/>
          <w14:ligatures w14:val="none"/>
        </w:rPr>
        <w:t>s</w:t>
      </w:r>
      <w:r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 xml:space="preserve"> : Les points 5, 9 et 10 peuvent se réaliser lors d’activités artistiques </w:t>
      </w:r>
    </w:p>
    <w:p w14:paraId="275FE4F1" w14:textId="00110297" w:rsidR="0049223F" w:rsidRDefault="0049223F" w:rsidP="0049223F">
      <w:pPr>
        <w:spacing w:after="0" w:line="240" w:lineRule="auto"/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</w:pPr>
      <w:r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 xml:space="preserve">                        faites en  parallèle. </w:t>
      </w:r>
    </w:p>
    <w:p w14:paraId="45D1AD1F" w14:textId="4D1C0BF8" w:rsidR="0049223F" w:rsidRDefault="0049223F" w:rsidP="0049223F">
      <w:pPr>
        <w:spacing w:after="0" w:line="240" w:lineRule="auto"/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</w:pPr>
      <w:r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 xml:space="preserve">                       On peut aussi </w:t>
      </w:r>
      <w:r w:rsidR="003D5D45"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 xml:space="preserve">faire </w:t>
      </w:r>
      <w:r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 xml:space="preserve">comprendre comment les papyrus sont réalisés, en </w:t>
      </w:r>
    </w:p>
    <w:p w14:paraId="4DB24125" w14:textId="51078FDC" w:rsidR="0049223F" w:rsidRDefault="0049223F" w:rsidP="0049223F">
      <w:pPr>
        <w:spacing w:after="0" w:line="240" w:lineRule="auto"/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</w:pPr>
      <w:r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 xml:space="preserve">                       faisant du tissage de papier avec des bandelettes de 1cm de large.</w:t>
      </w:r>
    </w:p>
    <w:p w14:paraId="5E334E03" w14:textId="0E4C7530" w:rsidR="003D5D45" w:rsidRDefault="003D5D45" w:rsidP="0049223F">
      <w:pPr>
        <w:spacing w:after="0" w:line="240" w:lineRule="auto"/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</w:pPr>
      <w:r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  <w:t xml:space="preserve">                         </w:t>
      </w:r>
      <w:hyperlink r:id="rId9" w:history="1">
        <w:r w:rsidRPr="006D7C08">
          <w:rPr>
            <w:rStyle w:val="Lienhypertexte"/>
            <w:rFonts w:ascii="Calibri" w:eastAsia="Calibri" w:hAnsi="Calibri" w:cs="Times New Roman"/>
            <w:bCs/>
            <w:kern w:val="0"/>
            <w:sz w:val="28"/>
            <w:szCs w:val="28"/>
            <w14:ligatures w14:val="none"/>
          </w:rPr>
          <w:t>https://www.cabaneaidees.com/tissage-de-papier-2/</w:t>
        </w:r>
      </w:hyperlink>
    </w:p>
    <w:p w14:paraId="02DBEB8D" w14:textId="77777777" w:rsidR="003D5D45" w:rsidRPr="0049223F" w:rsidRDefault="003D5D45" w:rsidP="0049223F">
      <w:pPr>
        <w:spacing w:after="0" w:line="240" w:lineRule="auto"/>
        <w:rPr>
          <w:rFonts w:ascii="Calibri" w:eastAsia="Calibri" w:hAnsi="Calibri" w:cs="Times New Roman"/>
          <w:bCs/>
          <w:kern w:val="0"/>
          <w:sz w:val="28"/>
          <w:szCs w:val="28"/>
          <w14:ligatures w14:val="none"/>
        </w:rPr>
      </w:pPr>
    </w:p>
    <w:p w14:paraId="0EFE3090" w14:textId="24D0AEAC" w:rsidR="005D7941" w:rsidRPr="003D5D45" w:rsidRDefault="0049223F" w:rsidP="003D5D45">
      <w:pPr>
        <w:pStyle w:val="Sansinterligne"/>
        <w:rPr>
          <w:rFonts w:ascii="Calibri" w:hAnsi="Calibri" w:cs="Calibri"/>
          <w:sz w:val="28"/>
          <w:szCs w:val="28"/>
        </w:rPr>
      </w:pPr>
      <w:r>
        <w:rPr>
          <w:rFonts w:ascii="Calibri" w:hAnsi="Calibri" w:cs="Calibri"/>
          <w:sz w:val="28"/>
          <w:szCs w:val="28"/>
        </w:rPr>
        <w:lastRenderedPageBreak/>
        <w:t xml:space="preserve"> </w:t>
      </w:r>
    </w:p>
    <w:p w14:paraId="1F965F88" w14:textId="101370BF" w:rsidR="00B638BA" w:rsidRDefault="00B638BA">
      <w:r>
        <w:rPr>
          <w:noProof/>
        </w:rPr>
        <w:drawing>
          <wp:inline distT="0" distB="0" distL="0" distR="0" wp14:anchorId="08D418F6" wp14:editId="009D41AB">
            <wp:extent cx="5760720" cy="3622998"/>
            <wp:effectExtent l="0" t="0" r="0" b="0"/>
            <wp:docPr id="842383475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6247" cy="363276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52E52FD" w14:textId="77777777" w:rsidR="00B638BA" w:rsidRDefault="00B638BA"/>
    <w:p w14:paraId="4663BCB5" w14:textId="77777777" w:rsidR="00B638BA" w:rsidRDefault="00B638BA"/>
    <w:p w14:paraId="12D91CF6" w14:textId="1A3D69F1" w:rsidR="00B638BA" w:rsidRDefault="00B638BA">
      <w:r>
        <w:rPr>
          <w:noProof/>
        </w:rPr>
        <w:drawing>
          <wp:inline distT="0" distB="0" distL="0" distR="0" wp14:anchorId="53216B96" wp14:editId="4391D730">
            <wp:extent cx="5760720" cy="4550725"/>
            <wp:effectExtent l="0" t="0" r="0" b="2540"/>
            <wp:docPr id="523963883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0552" cy="455849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F496BEE" w14:textId="10C8462B" w:rsidR="00B638BA" w:rsidRDefault="00B638BA">
      <w:r>
        <w:rPr>
          <w:noProof/>
        </w:rPr>
        <w:lastRenderedPageBreak/>
        <w:drawing>
          <wp:inline distT="0" distB="0" distL="0" distR="0" wp14:anchorId="72170B60" wp14:editId="6AE51358">
            <wp:extent cx="5981700" cy="4672735"/>
            <wp:effectExtent l="0" t="0" r="0" b="0"/>
            <wp:docPr id="2099247915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9342" cy="46787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CCCF612" w14:textId="77777777" w:rsidR="00B638BA" w:rsidRDefault="00B638BA"/>
    <w:p w14:paraId="466224EE" w14:textId="36DD5946" w:rsidR="00B638BA" w:rsidRDefault="00B638BA">
      <w:r>
        <w:rPr>
          <w:noProof/>
        </w:rPr>
        <w:drawing>
          <wp:inline distT="0" distB="0" distL="0" distR="0" wp14:anchorId="7457444F" wp14:editId="35610BA2">
            <wp:extent cx="4014614" cy="4873064"/>
            <wp:effectExtent l="8890" t="0" r="0" b="0"/>
            <wp:docPr id="1019494491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4027910" cy="488920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1351E3B" w14:textId="264CCD60" w:rsidR="00B638BA" w:rsidRDefault="00FC7967">
      <w:r w:rsidRPr="00FC7967">
        <w:rPr>
          <w:noProof/>
        </w:rPr>
        <w:lastRenderedPageBreak/>
        <w:drawing>
          <wp:inline distT="0" distB="0" distL="0" distR="0" wp14:anchorId="6B6FA1A2" wp14:editId="0AF7A381">
            <wp:extent cx="5981700" cy="3601439"/>
            <wp:effectExtent l="0" t="0" r="0" b="0"/>
            <wp:docPr id="1837055959" name="Image 1" descr="Une image contenant texte, écriture manuscrite, lettre, calligraphi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7055959" name="Image 1" descr="Une image contenant texte, écriture manuscrite, lettre, calligraphie&#10;&#10;Description générée automatiquement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99708" cy="36122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B5682E" w14:textId="1DA3756C" w:rsidR="00B638BA" w:rsidRDefault="00B638BA">
      <w:r>
        <w:rPr>
          <w:noProof/>
        </w:rPr>
        <w:drawing>
          <wp:inline distT="0" distB="0" distL="0" distR="0" wp14:anchorId="22DE2ABA" wp14:editId="5A1EAE84">
            <wp:extent cx="3928007" cy="5768958"/>
            <wp:effectExtent l="0" t="6032" r="0" b="0"/>
            <wp:docPr id="1188990223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946178" cy="57956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8B3ED11" w14:textId="09F8234E" w:rsidR="00B638BA" w:rsidRDefault="002C1EBC">
      <w:r>
        <w:rPr>
          <w:noProof/>
        </w:rPr>
        <w:drawing>
          <wp:inline distT="0" distB="0" distL="0" distR="0" wp14:anchorId="7EADD5BF" wp14:editId="51DE4E17">
            <wp:extent cx="6120130" cy="1331595"/>
            <wp:effectExtent l="19050" t="19050" r="13970" b="20955"/>
            <wp:docPr id="824063366" name="Image 7" descr="Une image contenant texte, Police, écriture manuscrite, blanc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4063366" name="Image 7" descr="Une image contenant texte, Police, écriture manuscrite, blanc&#10;&#10;Description générée automatiquement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133159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14:paraId="79D9B95E" w14:textId="077A6B91" w:rsidR="00AF2923" w:rsidRDefault="00AF2923" w:rsidP="00AF2923">
      <w:pPr>
        <w:ind w:left="-142" w:firstLine="142"/>
      </w:pPr>
      <w:r w:rsidRPr="00AF2923">
        <w:rPr>
          <w:noProof/>
        </w:rPr>
        <w:lastRenderedPageBreak/>
        <w:drawing>
          <wp:inline distT="0" distB="0" distL="0" distR="0" wp14:anchorId="7E7D4608" wp14:editId="5362AB12">
            <wp:extent cx="6897794" cy="7818120"/>
            <wp:effectExtent l="0" t="0" r="0" b="0"/>
            <wp:docPr id="704831649" name="Image 1" descr="Une image contenant texte, capture d’écran, Police, graphism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4831649" name="Image 1" descr="Une image contenant texte, capture d’écran, Police, graphisme&#10;&#10;Description générée automatiquement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912125" cy="78343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F2923" w:rsidSect="00FA097A">
      <w:pgSz w:w="11906" w:h="16838"/>
      <w:pgMar w:top="1134" w:right="1417" w:bottom="1135" w:left="85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31648"/>
    <w:rsid w:val="0002722C"/>
    <w:rsid w:val="00192953"/>
    <w:rsid w:val="002C1EBC"/>
    <w:rsid w:val="002F14C9"/>
    <w:rsid w:val="003D5D45"/>
    <w:rsid w:val="00450504"/>
    <w:rsid w:val="00454BC5"/>
    <w:rsid w:val="0049223F"/>
    <w:rsid w:val="004C3722"/>
    <w:rsid w:val="005C34E1"/>
    <w:rsid w:val="005D7941"/>
    <w:rsid w:val="00640C76"/>
    <w:rsid w:val="00762642"/>
    <w:rsid w:val="00806C8B"/>
    <w:rsid w:val="009D0762"/>
    <w:rsid w:val="00A27DA6"/>
    <w:rsid w:val="00A31648"/>
    <w:rsid w:val="00A77AD3"/>
    <w:rsid w:val="00AD2B2A"/>
    <w:rsid w:val="00AF2923"/>
    <w:rsid w:val="00B21E9A"/>
    <w:rsid w:val="00B26B0A"/>
    <w:rsid w:val="00B638BA"/>
    <w:rsid w:val="00BA09C0"/>
    <w:rsid w:val="00C061A6"/>
    <w:rsid w:val="00E23AE3"/>
    <w:rsid w:val="00F43BA8"/>
    <w:rsid w:val="00F54E21"/>
    <w:rsid w:val="00F7798F"/>
    <w:rsid w:val="00FA097A"/>
    <w:rsid w:val="00FC79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4441B33"/>
  <w15:chartTrackingRefBased/>
  <w15:docId w15:val="{A655DFE3-4EC8-4220-8DFA-0F05BD74525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fr-B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A3164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A3164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A3164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A3164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A3164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A3164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A3164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A3164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A3164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A3164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itre2Car">
    <w:name w:val="Titre 2 Car"/>
    <w:basedOn w:val="Policepardfaut"/>
    <w:link w:val="Titre2"/>
    <w:uiPriority w:val="9"/>
    <w:semiHidden/>
    <w:rsid w:val="00A3164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itre3Car">
    <w:name w:val="Titre 3 Car"/>
    <w:basedOn w:val="Policepardfaut"/>
    <w:link w:val="Titre3"/>
    <w:uiPriority w:val="9"/>
    <w:semiHidden/>
    <w:rsid w:val="00A3164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itre4Car">
    <w:name w:val="Titre 4 Car"/>
    <w:basedOn w:val="Policepardfaut"/>
    <w:link w:val="Titre4"/>
    <w:uiPriority w:val="9"/>
    <w:semiHidden/>
    <w:rsid w:val="00A31648"/>
    <w:rPr>
      <w:rFonts w:eastAsiaTheme="majorEastAsia" w:cstheme="majorBidi"/>
      <w:i/>
      <w:iCs/>
      <w:color w:val="0F4761" w:themeColor="accent1" w:themeShade="BF"/>
    </w:rPr>
  </w:style>
  <w:style w:type="character" w:customStyle="1" w:styleId="Titre5Car">
    <w:name w:val="Titre 5 Car"/>
    <w:basedOn w:val="Policepardfaut"/>
    <w:link w:val="Titre5"/>
    <w:uiPriority w:val="9"/>
    <w:semiHidden/>
    <w:rsid w:val="00A31648"/>
    <w:rPr>
      <w:rFonts w:eastAsiaTheme="majorEastAsia" w:cstheme="majorBidi"/>
      <w:color w:val="0F4761" w:themeColor="accent1" w:themeShade="BF"/>
    </w:rPr>
  </w:style>
  <w:style w:type="character" w:customStyle="1" w:styleId="Titre6Car">
    <w:name w:val="Titre 6 Car"/>
    <w:basedOn w:val="Policepardfaut"/>
    <w:link w:val="Titre6"/>
    <w:uiPriority w:val="9"/>
    <w:semiHidden/>
    <w:rsid w:val="00A31648"/>
    <w:rPr>
      <w:rFonts w:eastAsiaTheme="majorEastAsia" w:cstheme="majorBidi"/>
      <w:i/>
      <w:iCs/>
      <w:color w:val="595959" w:themeColor="text1" w:themeTint="A6"/>
    </w:rPr>
  </w:style>
  <w:style w:type="character" w:customStyle="1" w:styleId="Titre7Car">
    <w:name w:val="Titre 7 Car"/>
    <w:basedOn w:val="Policepardfaut"/>
    <w:link w:val="Titre7"/>
    <w:uiPriority w:val="9"/>
    <w:semiHidden/>
    <w:rsid w:val="00A31648"/>
    <w:rPr>
      <w:rFonts w:eastAsiaTheme="majorEastAsia" w:cstheme="majorBidi"/>
      <w:color w:val="595959" w:themeColor="text1" w:themeTint="A6"/>
    </w:rPr>
  </w:style>
  <w:style w:type="character" w:customStyle="1" w:styleId="Titre8Car">
    <w:name w:val="Titre 8 Car"/>
    <w:basedOn w:val="Policepardfaut"/>
    <w:link w:val="Titre8"/>
    <w:uiPriority w:val="9"/>
    <w:semiHidden/>
    <w:rsid w:val="00A31648"/>
    <w:rPr>
      <w:rFonts w:eastAsiaTheme="majorEastAsia" w:cstheme="majorBidi"/>
      <w:i/>
      <w:iCs/>
      <w:color w:val="272727" w:themeColor="text1" w:themeTint="D8"/>
    </w:rPr>
  </w:style>
  <w:style w:type="character" w:customStyle="1" w:styleId="Titre9Car">
    <w:name w:val="Titre 9 Car"/>
    <w:basedOn w:val="Policepardfaut"/>
    <w:link w:val="Titre9"/>
    <w:uiPriority w:val="9"/>
    <w:semiHidden/>
    <w:rsid w:val="00A31648"/>
    <w:rPr>
      <w:rFonts w:eastAsiaTheme="majorEastAsia" w:cstheme="majorBidi"/>
      <w:color w:val="272727" w:themeColor="text1" w:themeTint="D8"/>
    </w:rPr>
  </w:style>
  <w:style w:type="paragraph" w:styleId="Titre">
    <w:name w:val="Title"/>
    <w:basedOn w:val="Normal"/>
    <w:next w:val="Normal"/>
    <w:link w:val="TitreCar"/>
    <w:uiPriority w:val="10"/>
    <w:qFormat/>
    <w:rsid w:val="00A3164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A3164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A3164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ous-titreCar">
    <w:name w:val="Sous-titre Car"/>
    <w:basedOn w:val="Policepardfaut"/>
    <w:link w:val="Sous-titre"/>
    <w:uiPriority w:val="11"/>
    <w:rsid w:val="00A3164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tion">
    <w:name w:val="Quote"/>
    <w:basedOn w:val="Normal"/>
    <w:next w:val="Normal"/>
    <w:link w:val="CitationCar"/>
    <w:uiPriority w:val="29"/>
    <w:qFormat/>
    <w:rsid w:val="00A3164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tionCar">
    <w:name w:val="Citation Car"/>
    <w:basedOn w:val="Policepardfaut"/>
    <w:link w:val="Citation"/>
    <w:uiPriority w:val="29"/>
    <w:rsid w:val="00A31648"/>
    <w:rPr>
      <w:i/>
      <w:iCs/>
      <w:color w:val="404040" w:themeColor="text1" w:themeTint="BF"/>
    </w:rPr>
  </w:style>
  <w:style w:type="paragraph" w:styleId="Paragraphedeliste">
    <w:name w:val="List Paragraph"/>
    <w:basedOn w:val="Normal"/>
    <w:uiPriority w:val="34"/>
    <w:qFormat/>
    <w:rsid w:val="00A31648"/>
    <w:pPr>
      <w:ind w:left="720"/>
      <w:contextualSpacing/>
    </w:pPr>
  </w:style>
  <w:style w:type="character" w:styleId="Accentuationintense">
    <w:name w:val="Intense Emphasis"/>
    <w:basedOn w:val="Policepardfaut"/>
    <w:uiPriority w:val="21"/>
    <w:qFormat/>
    <w:rsid w:val="00A31648"/>
    <w:rPr>
      <w:i/>
      <w:iCs/>
      <w:color w:val="0F4761" w:themeColor="accent1" w:themeShade="BF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A3164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A31648"/>
    <w:rPr>
      <w:i/>
      <w:iCs/>
      <w:color w:val="0F4761" w:themeColor="accent1" w:themeShade="BF"/>
    </w:rPr>
  </w:style>
  <w:style w:type="character" w:styleId="Rfrenceintense">
    <w:name w:val="Intense Reference"/>
    <w:basedOn w:val="Policepardfaut"/>
    <w:uiPriority w:val="32"/>
    <w:qFormat/>
    <w:rsid w:val="00A31648"/>
    <w:rPr>
      <w:b/>
      <w:bCs/>
      <w:smallCaps/>
      <w:color w:val="0F4761" w:themeColor="accent1" w:themeShade="BF"/>
      <w:spacing w:val="5"/>
    </w:rPr>
  </w:style>
  <w:style w:type="character" w:styleId="Lienhypertexte">
    <w:name w:val="Hyperlink"/>
    <w:basedOn w:val="Policepardfaut"/>
    <w:uiPriority w:val="99"/>
    <w:unhideWhenUsed/>
    <w:rsid w:val="005D7941"/>
    <w:rPr>
      <w:color w:val="467886" w:themeColor="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5D7941"/>
    <w:rPr>
      <w:color w:val="605E5C"/>
      <w:shd w:val="clear" w:color="auto" w:fill="E1DFDD"/>
    </w:rPr>
  </w:style>
  <w:style w:type="paragraph" w:styleId="Sansinterligne">
    <w:name w:val="No Spacing"/>
    <w:uiPriority w:val="1"/>
    <w:qFormat/>
    <w:rsid w:val="00A27DA6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4246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449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egyptos.net/egyptos/hieroglyphes/nom-en-hieroglyphes.php" TargetMode="Externa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yperlink" Target="https://vimeo.com/696924388" TargetMode="Externa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1" Type="http://schemas.openxmlformats.org/officeDocument/2006/relationships/styles" Target="styles.xml"/><Relationship Id="rId6" Type="http://schemas.openxmlformats.org/officeDocument/2006/relationships/hyperlink" Target="https://youtu.be/2SdO2VHriMY?si=o_MMJ2O1Kbp4uyYQ" TargetMode="External"/><Relationship Id="rId11" Type="http://schemas.openxmlformats.org/officeDocument/2006/relationships/image" Target="media/image2.png"/><Relationship Id="rId5" Type="http://schemas.openxmlformats.org/officeDocument/2006/relationships/hyperlink" Target="https://youtu.be/yoelGFjNCKs?si=KKUJQ-y7E5ljGusH" TargetMode="External"/><Relationship Id="rId15" Type="http://schemas.openxmlformats.org/officeDocument/2006/relationships/image" Target="media/image6.png"/><Relationship Id="rId10" Type="http://schemas.openxmlformats.org/officeDocument/2006/relationships/image" Target="media/image1.png"/><Relationship Id="rId19" Type="http://schemas.openxmlformats.org/officeDocument/2006/relationships/theme" Target="theme/theme1.xml"/><Relationship Id="rId4" Type="http://schemas.openxmlformats.org/officeDocument/2006/relationships/hyperlink" Target="https://youtu.be/aCrmBRL4cJs?si=fLrTez92CLdaYuB-" TargetMode="External"/><Relationship Id="rId9" Type="http://schemas.openxmlformats.org/officeDocument/2006/relationships/hyperlink" Target="https://www.cabaneaidees.com/tissage-de-papier-2/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670</Words>
  <Characters>3689</Characters>
  <Application>Microsoft Office Word</Application>
  <DocSecurity>0</DocSecurity>
  <Lines>30</Lines>
  <Paragraphs>8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4351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Dominique Borcy</dc:creator>
  <cp:keywords/>
  <dc:description/>
  <cp:lastModifiedBy>Dominique Borcy</cp:lastModifiedBy>
  <cp:revision>7</cp:revision>
  <dcterms:created xsi:type="dcterms:W3CDTF">2024-03-12T16:51:00Z</dcterms:created>
  <dcterms:modified xsi:type="dcterms:W3CDTF">2024-03-14T15:39:00Z</dcterms:modified>
</cp:coreProperties>
</file>